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7" w:type="dxa"/>
        <w:tblInd w:w="-176" w:type="dxa"/>
        <w:tblLook w:val="01E0" w:firstRow="1" w:lastRow="1" w:firstColumn="1" w:lastColumn="1" w:noHBand="0" w:noVBand="0"/>
      </w:tblPr>
      <w:tblGrid>
        <w:gridCol w:w="3794"/>
        <w:gridCol w:w="5973"/>
      </w:tblGrid>
      <w:tr w:rsidR="00DD36B3" w:rsidRPr="00D33EBF" w:rsidTr="001D7AA0">
        <w:trPr>
          <w:trHeight w:val="1364"/>
        </w:trPr>
        <w:tc>
          <w:tcPr>
            <w:tcW w:w="3794" w:type="dxa"/>
          </w:tcPr>
          <w:p w:rsidR="00DD36B3" w:rsidRPr="008002C1" w:rsidRDefault="00DD36B3" w:rsidP="00A6125C">
            <w:pPr>
              <w:tabs>
                <w:tab w:val="center" w:pos="1910"/>
              </w:tabs>
              <w:ind w:right="-630"/>
              <w:jc w:val="center"/>
              <w:rPr>
                <w:bCs/>
                <w:sz w:val="26"/>
                <w:szCs w:val="26"/>
              </w:rPr>
            </w:pPr>
            <w:r w:rsidRPr="008002C1">
              <w:rPr>
                <w:sz w:val="26"/>
                <w:szCs w:val="26"/>
              </w:rPr>
              <w:t>UBND TỈNH ĐẮK LẮK</w:t>
            </w:r>
          </w:p>
          <w:p w:rsidR="00DD36B3" w:rsidRPr="00D33EBF" w:rsidRDefault="006E35F9" w:rsidP="00A6125C">
            <w:pPr>
              <w:tabs>
                <w:tab w:val="center" w:pos="1910"/>
              </w:tabs>
              <w:ind w:right="-630"/>
              <w:jc w:val="center"/>
              <w:rPr>
                <w:b/>
                <w:sz w:val="26"/>
                <w:szCs w:val="26"/>
              </w:rPr>
            </w:pPr>
            <w:r w:rsidRPr="00F64CDA">
              <w:rPr>
                <w:noProof/>
                <w:sz w:val="32"/>
                <w:szCs w:val="28"/>
                <w:lang w:val="vi-VN" w:eastAsia="vi-VN"/>
              </w:rPr>
              <mc:AlternateContent>
                <mc:Choice Requires="wps">
                  <w:drawing>
                    <wp:anchor distT="4294967295" distB="4294967295" distL="114300" distR="114300" simplePos="0" relativeHeight="251652608" behindDoc="0" locked="0" layoutInCell="1" allowOverlap="1" wp14:anchorId="1A48A9A0" wp14:editId="70A02D59">
                      <wp:simplePos x="0" y="0"/>
                      <wp:positionH relativeFrom="column">
                        <wp:posOffset>900430</wp:posOffset>
                      </wp:positionH>
                      <wp:positionV relativeFrom="paragraph">
                        <wp:posOffset>191135</wp:posOffset>
                      </wp:positionV>
                      <wp:extent cx="641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6DF56" id="Straight Connector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15.05pt" to="121.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G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2dM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"/>
                  </w:pict>
                </mc:Fallback>
              </mc:AlternateContent>
            </w:r>
            <w:r w:rsidR="00DD36B3">
              <w:rPr>
                <w:b/>
                <w:sz w:val="26"/>
                <w:szCs w:val="26"/>
              </w:rPr>
              <w:t>HỘI CỰU GIÁO CHỨC TỈNH</w:t>
            </w:r>
          </w:p>
          <w:p w:rsidR="00DD36B3" w:rsidRDefault="00DD36B3" w:rsidP="00A6125C">
            <w:pPr>
              <w:ind w:right="-630"/>
              <w:jc w:val="center"/>
              <w:rPr>
                <w:sz w:val="28"/>
              </w:rPr>
            </w:pPr>
            <w:r w:rsidRPr="00F64CDA">
              <w:rPr>
                <w:sz w:val="28"/>
              </w:rPr>
              <w:t xml:space="preserve">Số:  </w:t>
            </w:r>
            <w:r>
              <w:rPr>
                <w:sz w:val="28"/>
              </w:rPr>
              <w:t xml:space="preserve"> </w:t>
            </w:r>
            <w:r w:rsidR="00CD686E">
              <w:rPr>
                <w:sz w:val="28"/>
              </w:rPr>
              <w:t>13</w:t>
            </w:r>
            <w:r w:rsidRPr="00F64CDA">
              <w:rPr>
                <w:sz w:val="28"/>
              </w:rPr>
              <w:t xml:space="preserve">  /</w:t>
            </w:r>
            <w:r>
              <w:rPr>
                <w:sz w:val="28"/>
              </w:rPr>
              <w:t>BC-</w:t>
            </w:r>
            <w:r w:rsidRPr="00F64CDA">
              <w:rPr>
                <w:sz w:val="28"/>
              </w:rPr>
              <w:t>H</w:t>
            </w:r>
            <w:r>
              <w:rPr>
                <w:sz w:val="28"/>
              </w:rPr>
              <w:t>CGC</w:t>
            </w:r>
          </w:p>
          <w:p w:rsidR="00DD36B3" w:rsidRPr="00D33EBF" w:rsidRDefault="00DD36B3" w:rsidP="00A6125C">
            <w:pPr>
              <w:ind w:right="-630"/>
              <w:jc w:val="center"/>
            </w:pPr>
          </w:p>
        </w:tc>
        <w:tc>
          <w:tcPr>
            <w:tcW w:w="5973" w:type="dxa"/>
          </w:tcPr>
          <w:p w:rsidR="00DD36B3" w:rsidRPr="00D33EBF" w:rsidRDefault="00DD36B3" w:rsidP="00A6125C">
            <w:pPr>
              <w:ind w:left="-19" w:right="-630"/>
              <w:jc w:val="center"/>
              <w:rPr>
                <w:b/>
                <w:bCs/>
                <w:sz w:val="26"/>
                <w:szCs w:val="26"/>
              </w:rPr>
            </w:pPr>
            <w:r w:rsidRPr="00D33EBF">
              <w:rPr>
                <w:b/>
                <w:bCs/>
                <w:sz w:val="26"/>
                <w:szCs w:val="26"/>
              </w:rPr>
              <w:t>CỘNG HOÀ XÃ HỘI CHỦ NGHĨA VIỆT NAM</w:t>
            </w:r>
          </w:p>
          <w:p w:rsidR="00DD36B3" w:rsidRPr="00D33EBF" w:rsidRDefault="00DD36B3" w:rsidP="00A6125C">
            <w:pPr>
              <w:ind w:right="-630"/>
              <w:jc w:val="center"/>
              <w:rPr>
                <w:b/>
                <w:bCs/>
                <w:sz w:val="28"/>
                <w:szCs w:val="28"/>
              </w:rPr>
            </w:pPr>
            <w:r w:rsidRPr="00D33EBF">
              <w:rPr>
                <w:b/>
                <w:bCs/>
                <w:sz w:val="28"/>
                <w:szCs w:val="28"/>
              </w:rPr>
              <w:t>Độc lập - Tự do - Hạnh phúc</w:t>
            </w:r>
          </w:p>
          <w:p w:rsidR="00DD36B3" w:rsidRPr="00D33EBF" w:rsidRDefault="00DD36B3" w:rsidP="006E35F9">
            <w:pPr>
              <w:spacing w:before="240" w:after="120"/>
              <w:ind w:right="-630"/>
              <w:jc w:val="center"/>
              <w:rPr>
                <w:spacing w:val="-6"/>
              </w:rPr>
            </w:pPr>
            <w:r w:rsidRPr="00D63C5D">
              <w:rPr>
                <w:noProof/>
                <w:sz w:val="30"/>
                <w:szCs w:val="28"/>
                <w:lang w:val="vi-VN" w:eastAsia="vi-VN"/>
              </w:rPr>
              <mc:AlternateContent>
                <mc:Choice Requires="wps">
                  <w:drawing>
                    <wp:anchor distT="4294967295" distB="4294967295" distL="114300" distR="114300" simplePos="0" relativeHeight="251660288" behindDoc="0" locked="0" layoutInCell="1" allowOverlap="1" wp14:anchorId="216F6701" wp14:editId="49CF4E21">
                      <wp:simplePos x="0" y="0"/>
                      <wp:positionH relativeFrom="column">
                        <wp:posOffset>843915</wp:posOffset>
                      </wp:positionH>
                      <wp:positionV relativeFrom="paragraph">
                        <wp:posOffset>23495</wp:posOffset>
                      </wp:positionV>
                      <wp:extent cx="2146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443EE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85pt" to="23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A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bO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"/>
                  </w:pict>
                </mc:Fallback>
              </mc:AlternateContent>
            </w:r>
            <w:r>
              <w:rPr>
                <w:i/>
                <w:iCs/>
                <w:sz w:val="28"/>
              </w:rPr>
              <w:t xml:space="preserve">        </w:t>
            </w:r>
            <w:r w:rsidRPr="00D63C5D">
              <w:rPr>
                <w:i/>
                <w:iCs/>
                <w:sz w:val="28"/>
              </w:rPr>
              <w:t xml:space="preserve">Đắk Lắk, ngày  </w:t>
            </w:r>
            <w:r>
              <w:rPr>
                <w:i/>
                <w:iCs/>
                <w:sz w:val="28"/>
              </w:rPr>
              <w:t xml:space="preserve"> </w:t>
            </w:r>
            <w:r w:rsidR="006E35F9">
              <w:rPr>
                <w:i/>
                <w:iCs/>
                <w:sz w:val="28"/>
              </w:rPr>
              <w:t>15</w:t>
            </w:r>
            <w:r w:rsidRPr="00D63C5D">
              <w:rPr>
                <w:i/>
                <w:iCs/>
                <w:sz w:val="28"/>
              </w:rPr>
              <w:t xml:space="preserve">  tháng </w:t>
            </w:r>
            <w:r>
              <w:rPr>
                <w:i/>
                <w:iCs/>
                <w:sz w:val="28"/>
              </w:rPr>
              <w:t xml:space="preserve"> 6  </w:t>
            </w:r>
            <w:r w:rsidRPr="00D63C5D">
              <w:rPr>
                <w:i/>
                <w:iCs/>
                <w:sz w:val="28"/>
              </w:rPr>
              <w:t xml:space="preserve"> năm 202</w:t>
            </w:r>
            <w:r>
              <w:rPr>
                <w:i/>
                <w:iCs/>
                <w:sz w:val="28"/>
              </w:rPr>
              <w:t>4</w:t>
            </w:r>
          </w:p>
        </w:tc>
      </w:tr>
    </w:tbl>
    <w:p w:rsidR="00DD36B3" w:rsidRPr="00027FC2" w:rsidRDefault="00DD36B3" w:rsidP="00A6125C">
      <w:pPr>
        <w:ind w:left="709" w:right="-630"/>
        <w:jc w:val="center"/>
        <w:rPr>
          <w:b/>
          <w:color w:val="000000"/>
          <w:sz w:val="26"/>
          <w:szCs w:val="26"/>
        </w:rPr>
      </w:pPr>
      <w:r w:rsidRPr="00027FC2">
        <w:rPr>
          <w:b/>
          <w:color w:val="000000"/>
          <w:sz w:val="26"/>
          <w:szCs w:val="26"/>
        </w:rPr>
        <w:t xml:space="preserve">BÁO CÁO  </w:t>
      </w:r>
    </w:p>
    <w:p w:rsidR="00DD36B3" w:rsidRPr="00DD36B3" w:rsidRDefault="00DD36B3" w:rsidP="00A6125C">
      <w:pPr>
        <w:ind w:left="709" w:right="-630"/>
        <w:jc w:val="center"/>
        <w:rPr>
          <w:b/>
          <w:color w:val="000000"/>
          <w:sz w:val="28"/>
          <w:szCs w:val="28"/>
        </w:rPr>
      </w:pPr>
      <w:r w:rsidRPr="00DD36B3">
        <w:rPr>
          <w:b/>
          <w:color w:val="000000"/>
          <w:sz w:val="28"/>
          <w:szCs w:val="28"/>
        </w:rPr>
        <w:t>Sơ kết công tác Hội Cựu giáo chức 6 tháng đầu năm 2024,</w:t>
      </w:r>
    </w:p>
    <w:p w:rsidR="00DD36B3" w:rsidRPr="00DD36B3" w:rsidRDefault="00DD36B3" w:rsidP="00A6125C">
      <w:pPr>
        <w:ind w:left="709" w:right="-630"/>
        <w:jc w:val="center"/>
        <w:rPr>
          <w:b/>
          <w:color w:val="000000"/>
          <w:sz w:val="28"/>
          <w:szCs w:val="28"/>
        </w:rPr>
      </w:pPr>
      <w:r w:rsidRPr="00DD36B3">
        <w:rPr>
          <w:b/>
          <w:color w:val="000000"/>
          <w:sz w:val="28"/>
          <w:szCs w:val="28"/>
        </w:rPr>
        <w:t xml:space="preserve">Phương hướng, </w:t>
      </w:r>
      <w:r w:rsidR="007805B4">
        <w:rPr>
          <w:b/>
          <w:color w:val="000000"/>
          <w:sz w:val="28"/>
          <w:szCs w:val="28"/>
        </w:rPr>
        <w:t>nhiệm vụ 6 tháng cuối năm</w:t>
      </w:r>
      <w:bookmarkStart w:id="0" w:name="_GoBack"/>
      <w:bookmarkEnd w:id="0"/>
    </w:p>
    <w:p w:rsidR="00DD36B3" w:rsidRPr="00DD36B3" w:rsidRDefault="00DD36B3" w:rsidP="00A6125C">
      <w:pPr>
        <w:ind w:left="709" w:right="-630"/>
        <w:jc w:val="center"/>
        <w:rPr>
          <w:b/>
          <w:color w:val="000000"/>
          <w:sz w:val="28"/>
          <w:szCs w:val="28"/>
        </w:rPr>
      </w:pPr>
    </w:p>
    <w:p w:rsidR="00DD36B3" w:rsidRDefault="00DD36B3" w:rsidP="00A6125C">
      <w:pPr>
        <w:tabs>
          <w:tab w:val="left" w:pos="720"/>
        </w:tabs>
        <w:ind w:right="-630" w:firstLine="720"/>
        <w:jc w:val="both"/>
        <w:rPr>
          <w:color w:val="000000"/>
          <w:sz w:val="28"/>
          <w:szCs w:val="28"/>
        </w:rPr>
      </w:pPr>
      <w:r w:rsidRPr="00DD36B3">
        <w:rPr>
          <w:color w:val="000000"/>
          <w:sz w:val="28"/>
          <w:szCs w:val="28"/>
        </w:rPr>
        <w:t>Thực hiện Chương trình hoạt động Hội Cựu giáo chức (CGC) tỉnh Đắk Lắk nhiệm kỳ 2020 – 2025 và năm 2024, Thường trực Hội CGC tỉnh Đắk Lắk Báo cáo Sơ kết công tác Hội 6 tháng đầu năm 2024; phương hướng nhiệm vụ 6 tháng cuối năm như sau:</w:t>
      </w:r>
    </w:p>
    <w:p w:rsidR="004D3543" w:rsidRPr="004D3543" w:rsidRDefault="004D3543" w:rsidP="00A6125C">
      <w:pPr>
        <w:tabs>
          <w:tab w:val="left" w:pos="720"/>
        </w:tabs>
        <w:ind w:right="-630" w:firstLine="720"/>
        <w:jc w:val="both"/>
        <w:rPr>
          <w:color w:val="000000"/>
          <w:sz w:val="16"/>
          <w:szCs w:val="16"/>
        </w:rPr>
      </w:pPr>
    </w:p>
    <w:p w:rsidR="00DD36B3" w:rsidRPr="00DD36B3" w:rsidRDefault="00DD36B3" w:rsidP="00A6125C">
      <w:pPr>
        <w:ind w:right="-630" w:firstLine="720"/>
        <w:jc w:val="center"/>
        <w:rPr>
          <w:i/>
          <w:color w:val="000000"/>
          <w:sz w:val="28"/>
          <w:szCs w:val="28"/>
        </w:rPr>
      </w:pPr>
      <w:r w:rsidRPr="00DD36B3">
        <w:rPr>
          <w:i/>
          <w:color w:val="000000"/>
          <w:sz w:val="28"/>
          <w:szCs w:val="28"/>
        </w:rPr>
        <w:t>Phần thứ nhất</w:t>
      </w:r>
    </w:p>
    <w:p w:rsidR="00DD36B3" w:rsidRPr="00DD36B3" w:rsidRDefault="00197BDC" w:rsidP="00A6125C">
      <w:pPr>
        <w:ind w:right="-630" w:firstLine="720"/>
        <w:jc w:val="center"/>
        <w:rPr>
          <w:b/>
          <w:color w:val="000000"/>
          <w:sz w:val="28"/>
          <w:szCs w:val="28"/>
        </w:rPr>
      </w:pPr>
      <w:r>
        <w:rPr>
          <w:b/>
          <w:color w:val="000000"/>
          <w:sz w:val="28"/>
          <w:szCs w:val="28"/>
        </w:rPr>
        <w:t>Tình hình, kết quả</w:t>
      </w:r>
      <w:r w:rsidR="00DD36B3" w:rsidRPr="00DD36B3">
        <w:rPr>
          <w:b/>
          <w:color w:val="000000"/>
          <w:sz w:val="28"/>
          <w:szCs w:val="28"/>
        </w:rPr>
        <w:t xml:space="preserve"> công tác Hội 6 tháng đầu năm 2024</w:t>
      </w:r>
    </w:p>
    <w:p w:rsidR="00DD36B3" w:rsidRPr="00DD36B3" w:rsidRDefault="00DD36B3" w:rsidP="00A6125C">
      <w:pPr>
        <w:ind w:right="-630" w:firstLine="720"/>
        <w:jc w:val="center"/>
        <w:rPr>
          <w:b/>
          <w:color w:val="000000"/>
          <w:sz w:val="28"/>
          <w:szCs w:val="28"/>
        </w:rPr>
      </w:pPr>
      <w:r w:rsidRPr="00DD36B3">
        <w:rPr>
          <w:b/>
          <w:color w:val="000000"/>
          <w:sz w:val="28"/>
          <w:szCs w:val="28"/>
        </w:rPr>
        <w:t xml:space="preserve"> </w:t>
      </w:r>
    </w:p>
    <w:p w:rsidR="00DD36B3" w:rsidRPr="00DD36B3" w:rsidRDefault="00DD36B3" w:rsidP="00A6125C">
      <w:pPr>
        <w:pStyle w:val="ListParagraph"/>
        <w:numPr>
          <w:ilvl w:val="0"/>
          <w:numId w:val="3"/>
        </w:numPr>
        <w:tabs>
          <w:tab w:val="left" w:pos="1080"/>
        </w:tabs>
        <w:ind w:left="0" w:right="-630" w:firstLine="810"/>
        <w:jc w:val="both"/>
        <w:rPr>
          <w:b/>
          <w:sz w:val="28"/>
          <w:szCs w:val="28"/>
        </w:rPr>
      </w:pPr>
      <w:r w:rsidRPr="00DD36B3">
        <w:rPr>
          <w:b/>
          <w:sz w:val="28"/>
          <w:szCs w:val="28"/>
        </w:rPr>
        <w:t>Đặc điểm tình hình ảnh hưởng hoạt động Hội Cựu giáo chức</w:t>
      </w:r>
    </w:p>
    <w:p w:rsidR="00DC1306" w:rsidRDefault="00E23966" w:rsidP="00A6125C">
      <w:pPr>
        <w:tabs>
          <w:tab w:val="left" w:pos="990"/>
        </w:tabs>
        <w:spacing w:before="240" w:after="240"/>
        <w:ind w:right="-630" w:firstLine="810"/>
        <w:jc w:val="both"/>
        <w:rPr>
          <w:sz w:val="28"/>
          <w:szCs w:val="28"/>
        </w:rPr>
      </w:pPr>
      <w:r w:rsidRPr="00CF5B78">
        <w:rPr>
          <w:sz w:val="28"/>
          <w:szCs w:val="28"/>
        </w:rPr>
        <w:t>Hưởng ứng</w:t>
      </w:r>
      <w:r>
        <w:rPr>
          <w:sz w:val="28"/>
          <w:szCs w:val="28"/>
        </w:rPr>
        <w:t xml:space="preserve"> chương trình, kế hoạch hoạt động năm 2024 của Trung ương Hội CGC Việt Nam, chào mừng Đại hội đại biểu Hội CGC Việt Nam lần thứ V, Kỷ niệm 20 năm ngày thành lập Hội ( 2004 – 2024);</w:t>
      </w:r>
      <w:r w:rsidR="005D3338">
        <w:rPr>
          <w:sz w:val="28"/>
          <w:szCs w:val="28"/>
        </w:rPr>
        <w:t xml:space="preserve"> Hội CGC các cấp</w:t>
      </w:r>
      <w:r>
        <w:rPr>
          <w:sz w:val="28"/>
          <w:szCs w:val="28"/>
        </w:rPr>
        <w:t xml:space="preserve"> triển khai </w:t>
      </w:r>
      <w:r w:rsidR="005D3338">
        <w:rPr>
          <w:sz w:val="28"/>
          <w:szCs w:val="28"/>
        </w:rPr>
        <w:t xml:space="preserve">thực hiện </w:t>
      </w:r>
      <w:r w:rsidRPr="00DC1306">
        <w:rPr>
          <w:sz w:val="28"/>
          <w:szCs w:val="28"/>
        </w:rPr>
        <w:t>Chương trình phối hợp giữa Hội với Sở Giáo dục và Đào tạo (GD&amp;ĐT), Hội Khuyến học (HKH) tỉnh</w:t>
      </w:r>
      <w:r>
        <w:rPr>
          <w:sz w:val="28"/>
          <w:szCs w:val="28"/>
        </w:rPr>
        <w:t xml:space="preserve"> </w:t>
      </w:r>
      <w:r w:rsidRPr="00DC1306">
        <w:rPr>
          <w:sz w:val="28"/>
          <w:szCs w:val="28"/>
        </w:rPr>
        <w:t>về  đẩy mạnh công tác khuyến học, khuyến tài và xây dựng xã hội học tập đến năm 2030</w:t>
      </w:r>
      <w:r>
        <w:rPr>
          <w:sz w:val="28"/>
          <w:szCs w:val="28"/>
        </w:rPr>
        <w:t>, nhằm thực hiện p</w:t>
      </w:r>
      <w:r w:rsidR="00DD36B3" w:rsidRPr="00DD36B3">
        <w:rPr>
          <w:sz w:val="28"/>
          <w:szCs w:val="28"/>
        </w:rPr>
        <w:t>hong trào “ Đắk Lắk thi đua xây dựng xã hội học tập, đẩy mạnh học tập suốt đời” giai đoạn 2023 – 2030</w:t>
      </w:r>
      <w:r w:rsidR="00DC1306" w:rsidRPr="00DC1306">
        <w:rPr>
          <w:sz w:val="28"/>
          <w:szCs w:val="28"/>
        </w:rPr>
        <w:t>.</w:t>
      </w:r>
      <w:r w:rsidR="00DC1306">
        <w:rPr>
          <w:sz w:val="28"/>
          <w:szCs w:val="28"/>
        </w:rPr>
        <w:t xml:space="preserve"> </w:t>
      </w:r>
    </w:p>
    <w:p w:rsidR="00DD36B3" w:rsidRDefault="00DD36B3" w:rsidP="00A6125C">
      <w:pPr>
        <w:spacing w:before="240" w:after="240"/>
        <w:ind w:right="-630" w:firstLine="720"/>
        <w:jc w:val="both"/>
      </w:pPr>
      <w:r w:rsidRPr="00DC1306">
        <w:rPr>
          <w:sz w:val="28"/>
          <w:szCs w:val="28"/>
        </w:rPr>
        <w:t xml:space="preserve">Tuy nhiên, </w:t>
      </w:r>
      <w:r w:rsidR="00E23966">
        <w:rPr>
          <w:sz w:val="28"/>
          <w:szCs w:val="28"/>
        </w:rPr>
        <w:t>những khó khăn của Hội các cấp chưa thể khắc phục được, như: không được hỗ trợ kinh phí tối thiểu cho công tác thường trực, công tác văn phòng,..;</w:t>
      </w:r>
      <w:r w:rsidR="008826CC">
        <w:rPr>
          <w:sz w:val="28"/>
          <w:szCs w:val="28"/>
        </w:rPr>
        <w:t xml:space="preserve"> nhân sự cán bộ thường trực nhiều địa phương thay đổi, dù có bổ sung nhưng</w:t>
      </w:r>
      <w:r w:rsidR="008826CC" w:rsidRPr="00DC1306">
        <w:rPr>
          <w:sz w:val="28"/>
          <w:szCs w:val="28"/>
        </w:rPr>
        <w:t xml:space="preserve"> </w:t>
      </w:r>
      <w:r w:rsidR="008826CC">
        <w:rPr>
          <w:sz w:val="28"/>
          <w:szCs w:val="28"/>
        </w:rPr>
        <w:t xml:space="preserve">nhiều vị không đảm đương được nhiệm vụ; nội dung, phương thức sinh hoạt của một bộ phận Hội CGC cơ sở chưa phù hợp yêu cầu của hội viên. Mặt khác, </w:t>
      </w:r>
      <w:r w:rsidRPr="00DC1306">
        <w:rPr>
          <w:sz w:val="28"/>
          <w:szCs w:val="28"/>
        </w:rPr>
        <w:t>do chịu ảnh hưởng của khí hậu thời tiết khắc nghiệt, nắng hạn kéo dài, giá cả nông sản bấp bênh, …</w:t>
      </w:r>
      <w:r w:rsidR="008826CC">
        <w:rPr>
          <w:sz w:val="28"/>
          <w:szCs w:val="28"/>
        </w:rPr>
        <w:t xml:space="preserve">, </w:t>
      </w:r>
      <w:r w:rsidRPr="00DC1306">
        <w:rPr>
          <w:sz w:val="28"/>
          <w:szCs w:val="28"/>
        </w:rPr>
        <w:t xml:space="preserve">đã tác động rất lớn đến đời sống của </w:t>
      </w:r>
      <w:r w:rsidR="00DC1306">
        <w:rPr>
          <w:sz w:val="28"/>
          <w:szCs w:val="28"/>
        </w:rPr>
        <w:t xml:space="preserve">phần lớn hội viên, </w:t>
      </w:r>
      <w:r w:rsidRPr="00DC1306">
        <w:rPr>
          <w:sz w:val="28"/>
          <w:szCs w:val="28"/>
        </w:rPr>
        <w:t xml:space="preserve">điều kiện </w:t>
      </w:r>
      <w:r w:rsidR="00DC1306">
        <w:rPr>
          <w:sz w:val="28"/>
          <w:szCs w:val="28"/>
        </w:rPr>
        <w:t>sinh hoạt của các Hội CGC cơ sở</w:t>
      </w:r>
      <w:r w:rsidR="008826CC">
        <w:rPr>
          <w:sz w:val="28"/>
          <w:szCs w:val="28"/>
        </w:rPr>
        <w:t xml:space="preserve"> ngày càng</w:t>
      </w:r>
      <w:r w:rsidRPr="00DC1306">
        <w:rPr>
          <w:sz w:val="28"/>
          <w:szCs w:val="28"/>
        </w:rPr>
        <w:t xml:space="preserve"> </w:t>
      </w:r>
      <w:r w:rsidR="00DC1306">
        <w:rPr>
          <w:sz w:val="28"/>
          <w:szCs w:val="28"/>
        </w:rPr>
        <w:t>gặp nhiều trở ngại</w:t>
      </w:r>
      <w:r w:rsidRPr="00DC1306">
        <w:rPr>
          <w:sz w:val="28"/>
          <w:szCs w:val="28"/>
        </w:rPr>
        <w:t>.</w:t>
      </w:r>
      <w:r>
        <w:t xml:space="preserve"> </w:t>
      </w:r>
    </w:p>
    <w:p w:rsidR="00DD36B3" w:rsidRPr="00645A06" w:rsidRDefault="00DD36B3" w:rsidP="00A6125C">
      <w:pPr>
        <w:ind w:right="-630" w:firstLine="720"/>
        <w:jc w:val="both"/>
        <w:rPr>
          <w:b/>
          <w:sz w:val="28"/>
          <w:szCs w:val="28"/>
        </w:rPr>
      </w:pPr>
      <w:r w:rsidRPr="00645A06">
        <w:rPr>
          <w:b/>
          <w:sz w:val="28"/>
          <w:szCs w:val="28"/>
        </w:rPr>
        <w:t xml:space="preserve">II. </w:t>
      </w:r>
      <w:r w:rsidR="008826CC">
        <w:rPr>
          <w:b/>
          <w:sz w:val="28"/>
          <w:szCs w:val="28"/>
        </w:rPr>
        <w:t xml:space="preserve">Tình hình, kết quả </w:t>
      </w:r>
      <w:r w:rsidRPr="00645A06">
        <w:rPr>
          <w:b/>
          <w:sz w:val="28"/>
          <w:szCs w:val="28"/>
        </w:rPr>
        <w:t>công tác Hội 6 tháng đầu năm 202</w:t>
      </w:r>
      <w:r w:rsidR="00645A06" w:rsidRPr="00645A06">
        <w:rPr>
          <w:b/>
          <w:sz w:val="28"/>
          <w:szCs w:val="28"/>
        </w:rPr>
        <w:t>4</w:t>
      </w:r>
    </w:p>
    <w:p w:rsidR="00DD36B3" w:rsidRPr="00645A06" w:rsidRDefault="00645A06" w:rsidP="00A6125C">
      <w:pPr>
        <w:pStyle w:val="ListParagraph"/>
        <w:numPr>
          <w:ilvl w:val="0"/>
          <w:numId w:val="1"/>
        </w:numPr>
        <w:tabs>
          <w:tab w:val="clear" w:pos="1440"/>
          <w:tab w:val="left" w:pos="1080"/>
          <w:tab w:val="num" w:pos="1620"/>
        </w:tabs>
        <w:ind w:left="0" w:right="-630" w:firstLine="810"/>
        <w:jc w:val="both"/>
        <w:rPr>
          <w:b/>
          <w:sz w:val="28"/>
          <w:szCs w:val="28"/>
        </w:rPr>
      </w:pPr>
      <w:r w:rsidRPr="00645A06">
        <w:rPr>
          <w:b/>
          <w:sz w:val="28"/>
          <w:szCs w:val="28"/>
        </w:rPr>
        <w:t>Hoạt động</w:t>
      </w:r>
      <w:r w:rsidR="00DD36B3" w:rsidRPr="00645A06">
        <w:rPr>
          <w:b/>
          <w:sz w:val="28"/>
          <w:szCs w:val="28"/>
        </w:rPr>
        <w:t xml:space="preserve"> điều hành của Ban Chấp hành các cấp</w:t>
      </w:r>
    </w:p>
    <w:p w:rsidR="00DD36B3" w:rsidRPr="00F92A6F" w:rsidRDefault="00DD36B3" w:rsidP="00A6125C">
      <w:pPr>
        <w:pStyle w:val="ListParagraph"/>
        <w:numPr>
          <w:ilvl w:val="1"/>
          <w:numId w:val="1"/>
        </w:numPr>
        <w:tabs>
          <w:tab w:val="clear" w:pos="1500"/>
          <w:tab w:val="num" w:pos="1080"/>
        </w:tabs>
        <w:ind w:left="0" w:right="-630" w:firstLine="720"/>
        <w:jc w:val="both"/>
        <w:rPr>
          <w:sz w:val="28"/>
          <w:szCs w:val="28"/>
        </w:rPr>
      </w:pPr>
      <w:r w:rsidRPr="00F92A6F">
        <w:rPr>
          <w:i/>
          <w:sz w:val="28"/>
          <w:szCs w:val="28"/>
        </w:rPr>
        <w:t xml:space="preserve"> Đối với cấp tỉnh</w:t>
      </w:r>
    </w:p>
    <w:p w:rsidR="00645A06" w:rsidRPr="00645A06" w:rsidRDefault="00645A06" w:rsidP="00A6125C">
      <w:pPr>
        <w:ind w:right="-630" w:firstLine="720"/>
        <w:jc w:val="both"/>
        <w:rPr>
          <w:sz w:val="28"/>
          <w:szCs w:val="28"/>
        </w:rPr>
      </w:pPr>
      <w:r w:rsidRPr="00645A06">
        <w:rPr>
          <w:sz w:val="28"/>
          <w:szCs w:val="28"/>
        </w:rPr>
        <w:t>Ban Thường vụ Hội đã tiến hành 0</w:t>
      </w:r>
      <w:r>
        <w:rPr>
          <w:sz w:val="28"/>
          <w:szCs w:val="28"/>
        </w:rPr>
        <w:t>1</w:t>
      </w:r>
      <w:r w:rsidRPr="00645A06">
        <w:rPr>
          <w:sz w:val="28"/>
          <w:szCs w:val="28"/>
        </w:rPr>
        <w:t xml:space="preserve"> cuộc họp </w:t>
      </w:r>
      <w:r>
        <w:rPr>
          <w:sz w:val="28"/>
          <w:szCs w:val="28"/>
        </w:rPr>
        <w:t xml:space="preserve"> thường kỳ và 01 hội nghị </w:t>
      </w:r>
      <w:r w:rsidRPr="00645A06">
        <w:rPr>
          <w:sz w:val="28"/>
          <w:szCs w:val="28"/>
        </w:rPr>
        <w:t>chuyên đề thảo luận và góp ý Văn kiện Đại hội đại biểu Hội CGC Việt Nam lần thứ V; xét đề nghị Trung ương khen thưởng tập thể, cá nhân tiêu biểu trong dịp Đại hội V.</w:t>
      </w:r>
      <w:r w:rsidR="008826CC">
        <w:rPr>
          <w:sz w:val="28"/>
          <w:szCs w:val="28"/>
        </w:rPr>
        <w:t xml:space="preserve"> </w:t>
      </w:r>
      <w:r w:rsidR="008826CC" w:rsidRPr="00645A06">
        <w:rPr>
          <w:sz w:val="28"/>
          <w:szCs w:val="28"/>
        </w:rPr>
        <w:t xml:space="preserve">Ban Thường vụ </w:t>
      </w:r>
      <w:r w:rsidR="008826CC">
        <w:rPr>
          <w:sz w:val="28"/>
          <w:szCs w:val="28"/>
        </w:rPr>
        <w:t>Tỉnh h</w:t>
      </w:r>
      <w:r w:rsidR="008826CC" w:rsidRPr="00645A06">
        <w:rPr>
          <w:sz w:val="28"/>
          <w:szCs w:val="28"/>
        </w:rPr>
        <w:t>ội</w:t>
      </w:r>
      <w:r w:rsidR="008826CC">
        <w:rPr>
          <w:sz w:val="28"/>
          <w:szCs w:val="28"/>
        </w:rPr>
        <w:t xml:space="preserve"> đã ban hành 04 quyết định công nhận bổ sung nhân sự BCH Hội CGC</w:t>
      </w:r>
      <w:r w:rsidR="00924AF1">
        <w:rPr>
          <w:sz w:val="28"/>
          <w:szCs w:val="28"/>
        </w:rPr>
        <w:t xml:space="preserve"> các huyện: Ea Kar, Buôn Đôn, M’Drắk và thành phố Buôn Ma Thuột.</w:t>
      </w:r>
    </w:p>
    <w:p w:rsidR="00DD36B3" w:rsidRPr="00645A06" w:rsidRDefault="00DD36B3" w:rsidP="00A6125C">
      <w:pPr>
        <w:ind w:right="-630" w:firstLine="720"/>
        <w:jc w:val="both"/>
        <w:rPr>
          <w:sz w:val="28"/>
          <w:szCs w:val="28"/>
        </w:rPr>
      </w:pPr>
      <w:r w:rsidRPr="00645A06">
        <w:rPr>
          <w:sz w:val="28"/>
          <w:szCs w:val="28"/>
        </w:rPr>
        <w:t xml:space="preserve">Hội nghị BCH lần thứ </w:t>
      </w:r>
      <w:r w:rsidR="00645A06">
        <w:rPr>
          <w:sz w:val="28"/>
          <w:szCs w:val="28"/>
        </w:rPr>
        <w:t>7</w:t>
      </w:r>
      <w:r w:rsidRPr="00645A06">
        <w:rPr>
          <w:sz w:val="28"/>
          <w:szCs w:val="28"/>
        </w:rPr>
        <w:t xml:space="preserve"> tổ chức vào tháng 01/202</w:t>
      </w:r>
      <w:r w:rsidR="00645A06">
        <w:rPr>
          <w:sz w:val="28"/>
          <w:szCs w:val="28"/>
        </w:rPr>
        <w:t>4</w:t>
      </w:r>
      <w:r w:rsidRPr="00645A06">
        <w:rPr>
          <w:sz w:val="28"/>
          <w:szCs w:val="28"/>
        </w:rPr>
        <w:t>, tổng kết công tác Hội CGC năm 202</w:t>
      </w:r>
      <w:r w:rsidR="00645A06">
        <w:rPr>
          <w:sz w:val="28"/>
          <w:szCs w:val="28"/>
        </w:rPr>
        <w:t>3</w:t>
      </w:r>
      <w:r w:rsidRPr="00645A06">
        <w:rPr>
          <w:sz w:val="28"/>
          <w:szCs w:val="28"/>
        </w:rPr>
        <w:t xml:space="preserve"> và triển khai nhiệm vụ năm 202</w:t>
      </w:r>
      <w:r w:rsidR="00645A06">
        <w:rPr>
          <w:sz w:val="28"/>
          <w:szCs w:val="28"/>
        </w:rPr>
        <w:t>4</w:t>
      </w:r>
      <w:r w:rsidRPr="00645A06">
        <w:rPr>
          <w:sz w:val="28"/>
          <w:szCs w:val="28"/>
        </w:rPr>
        <w:t xml:space="preserve">. </w:t>
      </w:r>
    </w:p>
    <w:p w:rsidR="00DD36B3" w:rsidRPr="00645A06" w:rsidRDefault="00DD36B3" w:rsidP="00A6125C">
      <w:pPr>
        <w:ind w:right="-630" w:firstLine="720"/>
        <w:jc w:val="both"/>
        <w:rPr>
          <w:sz w:val="28"/>
          <w:szCs w:val="28"/>
        </w:rPr>
      </w:pPr>
      <w:r w:rsidRPr="00645A06">
        <w:rPr>
          <w:sz w:val="28"/>
          <w:szCs w:val="28"/>
        </w:rPr>
        <w:t>Thường trực Hội đã ban hành 0</w:t>
      </w:r>
      <w:r w:rsidR="00645A06">
        <w:rPr>
          <w:sz w:val="28"/>
          <w:szCs w:val="28"/>
        </w:rPr>
        <w:t>6</w:t>
      </w:r>
      <w:r w:rsidRPr="00645A06">
        <w:rPr>
          <w:sz w:val="28"/>
          <w:szCs w:val="28"/>
        </w:rPr>
        <w:t xml:space="preserve"> văn bản thông báo kết quả hội nghị BCH, hướng dẫn các hoạt động Hội ở địa phương.</w:t>
      </w:r>
      <w:r w:rsidR="00F92A6F">
        <w:rPr>
          <w:sz w:val="28"/>
          <w:szCs w:val="28"/>
        </w:rPr>
        <w:t xml:space="preserve"> Phối hợp Thường trực HKH tỉnh tổ chức Hội nghị </w:t>
      </w:r>
      <w:r w:rsidR="00F92A6F">
        <w:rPr>
          <w:sz w:val="28"/>
          <w:szCs w:val="28"/>
        </w:rPr>
        <w:lastRenderedPageBreak/>
        <w:t>tập huấn nghiệp vụ tham mưu thành lập Quỹ “Tình nghĩa Cựu giáo chức” cấp huyện, cấp xã.</w:t>
      </w:r>
    </w:p>
    <w:p w:rsidR="00DD36B3" w:rsidRPr="00EE7F1A" w:rsidRDefault="00DD36B3" w:rsidP="00A6125C">
      <w:pPr>
        <w:pStyle w:val="ListParagraph"/>
        <w:numPr>
          <w:ilvl w:val="1"/>
          <w:numId w:val="1"/>
        </w:numPr>
        <w:ind w:right="-630"/>
        <w:jc w:val="both"/>
        <w:rPr>
          <w:i/>
          <w:sz w:val="28"/>
          <w:szCs w:val="28"/>
        </w:rPr>
      </w:pPr>
      <w:r w:rsidRPr="00EE7F1A">
        <w:rPr>
          <w:i/>
          <w:sz w:val="28"/>
          <w:szCs w:val="28"/>
        </w:rPr>
        <w:t>Đối với các địa phương</w:t>
      </w:r>
    </w:p>
    <w:p w:rsidR="00DD36B3" w:rsidRPr="00924AF1" w:rsidRDefault="00EE7F1A" w:rsidP="00A6125C">
      <w:pPr>
        <w:pStyle w:val="ListParagraph"/>
        <w:ind w:left="0" w:right="-630" w:firstLine="720"/>
        <w:jc w:val="both"/>
        <w:rPr>
          <w:sz w:val="28"/>
          <w:szCs w:val="28"/>
        </w:rPr>
      </w:pPr>
      <w:r>
        <w:rPr>
          <w:sz w:val="28"/>
          <w:szCs w:val="28"/>
        </w:rPr>
        <w:t>Phần lớp Hội CGC các địa phương phát huy vai trò của BCH, động viên đội ngũ cán bộ chủ chốt tham gia công tác hội; duy trì nền nếp sinh hoạt hội</w:t>
      </w:r>
      <w:r w:rsidR="00DD36B3" w:rsidRPr="00924AF1">
        <w:rPr>
          <w:sz w:val="28"/>
          <w:szCs w:val="28"/>
        </w:rPr>
        <w:t xml:space="preserve"> phù hợp với mục tiêu “</w:t>
      </w:r>
      <w:r w:rsidR="00DD36B3" w:rsidRPr="00924AF1">
        <w:rPr>
          <w:i/>
          <w:sz w:val="28"/>
          <w:szCs w:val="28"/>
        </w:rPr>
        <w:t>Sống vui, sống khỏe”</w:t>
      </w:r>
      <w:r w:rsidR="00924AF1">
        <w:rPr>
          <w:i/>
          <w:sz w:val="28"/>
          <w:szCs w:val="28"/>
        </w:rPr>
        <w:t>;</w:t>
      </w:r>
      <w:r w:rsidR="00DD36B3" w:rsidRPr="00924AF1">
        <w:rPr>
          <w:sz w:val="28"/>
          <w:szCs w:val="28"/>
        </w:rPr>
        <w:t xml:space="preserve"> </w:t>
      </w:r>
      <w:r w:rsidR="00924AF1">
        <w:rPr>
          <w:sz w:val="28"/>
          <w:szCs w:val="28"/>
        </w:rPr>
        <w:t>cập nhật</w:t>
      </w:r>
      <w:r>
        <w:rPr>
          <w:sz w:val="28"/>
          <w:szCs w:val="28"/>
        </w:rPr>
        <w:t xml:space="preserve"> thông tin</w:t>
      </w:r>
      <w:r w:rsidR="00924AF1">
        <w:rPr>
          <w:sz w:val="28"/>
          <w:szCs w:val="28"/>
        </w:rPr>
        <w:t xml:space="preserve"> tình hình chính trị, kinh tế, xã hội của địa phương, đất nước;</w:t>
      </w:r>
      <w:r w:rsidR="00DD36B3" w:rsidRPr="00924AF1">
        <w:rPr>
          <w:sz w:val="28"/>
          <w:szCs w:val="28"/>
        </w:rPr>
        <w:t xml:space="preserve"> động viên tổ chức và hội viên tham gia </w:t>
      </w:r>
      <w:r>
        <w:rPr>
          <w:sz w:val="28"/>
          <w:szCs w:val="28"/>
        </w:rPr>
        <w:t>công tác</w:t>
      </w:r>
      <w:r w:rsidR="00DD36B3" w:rsidRPr="00924AF1">
        <w:rPr>
          <w:sz w:val="28"/>
          <w:szCs w:val="28"/>
        </w:rPr>
        <w:t xml:space="preserve"> khuyến học, khuyến tài, xây dựng xã hội học tập, vận động học sinh bỏ học trở lại trường. Điển hình như Hội CGC </w:t>
      </w:r>
      <w:r>
        <w:rPr>
          <w:sz w:val="28"/>
          <w:szCs w:val="28"/>
        </w:rPr>
        <w:t xml:space="preserve">các </w:t>
      </w:r>
      <w:r w:rsidR="00DD36B3" w:rsidRPr="00924AF1">
        <w:rPr>
          <w:sz w:val="28"/>
          <w:szCs w:val="28"/>
        </w:rPr>
        <w:t>huyện M’Drắk, Cư M’Gar, Ea Kar</w:t>
      </w:r>
      <w:r>
        <w:rPr>
          <w:sz w:val="28"/>
          <w:szCs w:val="28"/>
        </w:rPr>
        <w:t>, thị xã Buôn Hồ</w:t>
      </w:r>
      <w:r w:rsidR="00DD36B3" w:rsidRPr="00924AF1">
        <w:rPr>
          <w:sz w:val="28"/>
          <w:szCs w:val="28"/>
        </w:rPr>
        <w:t xml:space="preserve">. </w:t>
      </w:r>
    </w:p>
    <w:p w:rsidR="00DD36B3" w:rsidRPr="00EE7F1A" w:rsidRDefault="00DD36B3" w:rsidP="00A6125C">
      <w:pPr>
        <w:pStyle w:val="ListParagraph"/>
        <w:numPr>
          <w:ilvl w:val="0"/>
          <w:numId w:val="1"/>
        </w:numPr>
        <w:tabs>
          <w:tab w:val="clear" w:pos="1440"/>
          <w:tab w:val="num" w:pos="-6480"/>
          <w:tab w:val="left" w:pos="0"/>
          <w:tab w:val="left" w:pos="1350"/>
        </w:tabs>
        <w:ind w:left="0" w:right="-630" w:firstLine="1080"/>
        <w:jc w:val="both"/>
        <w:rPr>
          <w:sz w:val="28"/>
          <w:szCs w:val="28"/>
        </w:rPr>
      </w:pPr>
      <w:r w:rsidRPr="00EE7F1A">
        <w:rPr>
          <w:b/>
          <w:sz w:val="28"/>
          <w:szCs w:val="28"/>
        </w:rPr>
        <w:t>Công tác xây dựng và phát triển Hội</w:t>
      </w:r>
    </w:p>
    <w:p w:rsidR="00DD36B3" w:rsidRPr="00EE7F1A" w:rsidRDefault="00DD36B3" w:rsidP="00A6125C">
      <w:pPr>
        <w:ind w:right="-630" w:firstLine="720"/>
        <w:jc w:val="both"/>
        <w:rPr>
          <w:sz w:val="28"/>
          <w:szCs w:val="28"/>
        </w:rPr>
      </w:pPr>
      <w:r w:rsidRPr="00EE7F1A">
        <w:rPr>
          <w:i/>
          <w:sz w:val="28"/>
          <w:szCs w:val="28"/>
        </w:rPr>
        <w:t xml:space="preserve">2.1 </w:t>
      </w:r>
      <w:r w:rsidRPr="00EE7F1A">
        <w:rPr>
          <w:b/>
          <w:i/>
          <w:sz w:val="28"/>
          <w:szCs w:val="28"/>
        </w:rPr>
        <w:t>Về công tác tổ chức</w:t>
      </w:r>
      <w:r w:rsidRPr="00EE7F1A">
        <w:rPr>
          <w:sz w:val="28"/>
          <w:szCs w:val="28"/>
        </w:rPr>
        <w:t xml:space="preserve"> </w:t>
      </w:r>
    </w:p>
    <w:p w:rsidR="000E2E38" w:rsidRDefault="000E2E38" w:rsidP="00A6125C">
      <w:pPr>
        <w:ind w:right="-630" w:firstLine="720"/>
        <w:jc w:val="both"/>
        <w:rPr>
          <w:sz w:val="28"/>
          <w:szCs w:val="28"/>
        </w:rPr>
      </w:pPr>
      <w:r>
        <w:rPr>
          <w:sz w:val="28"/>
          <w:szCs w:val="28"/>
        </w:rPr>
        <w:t>Trong 6</w:t>
      </w:r>
      <w:r w:rsidR="00DD36B3" w:rsidRPr="00EE7F1A">
        <w:rPr>
          <w:sz w:val="28"/>
          <w:szCs w:val="28"/>
        </w:rPr>
        <w:t xml:space="preserve"> tháng đầu năm 202</w:t>
      </w:r>
      <w:r>
        <w:rPr>
          <w:sz w:val="28"/>
          <w:szCs w:val="28"/>
        </w:rPr>
        <w:t>4</w:t>
      </w:r>
      <w:r w:rsidR="00DD36B3" w:rsidRPr="00EE7F1A">
        <w:rPr>
          <w:sz w:val="28"/>
          <w:szCs w:val="28"/>
        </w:rPr>
        <w:t xml:space="preserve">, </w:t>
      </w:r>
      <w:r>
        <w:rPr>
          <w:sz w:val="28"/>
          <w:szCs w:val="28"/>
        </w:rPr>
        <w:t>13</w:t>
      </w:r>
      <w:r w:rsidR="00DD36B3" w:rsidRPr="00EE7F1A">
        <w:rPr>
          <w:sz w:val="28"/>
          <w:szCs w:val="28"/>
        </w:rPr>
        <w:t xml:space="preserve">/15 Hội CGC </w:t>
      </w:r>
      <w:r>
        <w:rPr>
          <w:sz w:val="28"/>
          <w:szCs w:val="28"/>
        </w:rPr>
        <w:t>cấp huyện và 4/7 Hội CGC cơ sở trực thuộc Tỉnh hội vẫn duy trì liên lạc thường xuyên với Thường trực Tỉnh hội; thực hiện báo cáo định kỳ đúng quy định, giải quyết kịp thời các vướng mắc bức thiết.</w:t>
      </w:r>
    </w:p>
    <w:p w:rsidR="000E2E38" w:rsidRDefault="00DD36B3" w:rsidP="00A6125C">
      <w:pPr>
        <w:ind w:right="-630" w:firstLine="720"/>
        <w:jc w:val="both"/>
        <w:rPr>
          <w:sz w:val="28"/>
          <w:szCs w:val="28"/>
        </w:rPr>
      </w:pPr>
      <w:r w:rsidRPr="00EE7F1A">
        <w:rPr>
          <w:sz w:val="28"/>
          <w:szCs w:val="28"/>
        </w:rPr>
        <w:t xml:space="preserve">Tuy nhiên, </w:t>
      </w:r>
      <w:r w:rsidR="000E2E38">
        <w:rPr>
          <w:sz w:val="28"/>
          <w:szCs w:val="28"/>
        </w:rPr>
        <w:t>công tác tổ chức Hội nổi lên khó khăn, hạn chế cần nghiêm túc</w:t>
      </w:r>
      <w:r w:rsidR="00A95683">
        <w:rPr>
          <w:sz w:val="28"/>
          <w:szCs w:val="28"/>
        </w:rPr>
        <w:t xml:space="preserve"> xem xét, giải quyết: Hội CGC huyện Lắk mất con dấu, thất lạc quyết định thành lập ( trong thời gian dài chưa khắc phục được); Hội CGC huyện Ea súp chỉ có 01 Hội cơ sở và 03 chi hội địa phương ( duy trì nhiều năm nhưng chưa tổ chức đại hội thành lập Hội cơ sở; Hội </w:t>
      </w:r>
      <w:r w:rsidR="00A95683" w:rsidRPr="00EE7F1A">
        <w:rPr>
          <w:sz w:val="28"/>
          <w:szCs w:val="28"/>
        </w:rPr>
        <w:t>CGC huyện Ea H’Leo do Chủ tịch Hội nghỉ, Phó Chủ tịch thay thế</w:t>
      </w:r>
      <w:r w:rsidR="00A95683">
        <w:rPr>
          <w:sz w:val="28"/>
          <w:szCs w:val="28"/>
        </w:rPr>
        <w:t xml:space="preserve"> nhưng không duy trì hoạt động của BCH vàThường trực Hội</w:t>
      </w:r>
      <w:r w:rsidR="004B4718">
        <w:rPr>
          <w:sz w:val="28"/>
          <w:szCs w:val="28"/>
        </w:rPr>
        <w:t>; Hội CGC thành phố Buôn Ma Thuột, Hội CGC các trường: Cao đẳng Kỹ thuật Đắk Lắk, THPT Buôn Ma Thuột, THPT Chu Văn An, THPT Lê Quý Đôn, THPT chuyên Nguyễn Du, Công ty Sách – Thiết bị trường học Đắk Lắk “mất” liên lạc với Văn phòng Hội CGC tỉnh.</w:t>
      </w:r>
      <w:r w:rsidR="005D3338">
        <w:rPr>
          <w:sz w:val="28"/>
          <w:szCs w:val="28"/>
        </w:rPr>
        <w:t xml:space="preserve"> Hội CGC Trung tâm GDTX tỉnh, sau đại hội thành lập, BCH gần như không hoạt động.</w:t>
      </w:r>
    </w:p>
    <w:p w:rsidR="004B4718" w:rsidRPr="004D3543" w:rsidRDefault="004B4718" w:rsidP="00A6125C">
      <w:pPr>
        <w:ind w:right="-630" w:firstLine="720"/>
        <w:jc w:val="both"/>
        <w:rPr>
          <w:sz w:val="16"/>
          <w:szCs w:val="16"/>
        </w:rPr>
      </w:pPr>
    </w:p>
    <w:p w:rsidR="00DD36B3" w:rsidRPr="004B4718" w:rsidRDefault="00DD36B3" w:rsidP="00A6125C">
      <w:pPr>
        <w:ind w:right="-630" w:firstLine="720"/>
        <w:jc w:val="both"/>
        <w:rPr>
          <w:i/>
          <w:sz w:val="28"/>
          <w:szCs w:val="28"/>
        </w:rPr>
      </w:pPr>
      <w:r w:rsidRPr="004B4718">
        <w:rPr>
          <w:sz w:val="28"/>
          <w:szCs w:val="28"/>
        </w:rPr>
        <w:t>2</w:t>
      </w:r>
      <w:r w:rsidRPr="004B4718">
        <w:rPr>
          <w:i/>
          <w:sz w:val="28"/>
          <w:szCs w:val="28"/>
        </w:rPr>
        <w:t>.2</w:t>
      </w:r>
      <w:r w:rsidRPr="004B4718">
        <w:rPr>
          <w:sz w:val="28"/>
          <w:szCs w:val="28"/>
        </w:rPr>
        <w:t xml:space="preserve"> </w:t>
      </w:r>
      <w:r w:rsidRPr="005D3338">
        <w:rPr>
          <w:b/>
          <w:i/>
          <w:color w:val="000000" w:themeColor="text1"/>
          <w:sz w:val="28"/>
          <w:szCs w:val="28"/>
        </w:rPr>
        <w:t xml:space="preserve">Về </w:t>
      </w:r>
      <w:r w:rsidRPr="004B4718">
        <w:rPr>
          <w:b/>
          <w:i/>
          <w:sz w:val="28"/>
          <w:szCs w:val="28"/>
        </w:rPr>
        <w:t>phát triển tổ chức Hội</w:t>
      </w:r>
    </w:p>
    <w:p w:rsidR="00DD36B3" w:rsidRPr="004B4718" w:rsidRDefault="00DD36B3" w:rsidP="00A6125C">
      <w:pPr>
        <w:ind w:right="-630" w:firstLine="720"/>
        <w:jc w:val="both"/>
        <w:rPr>
          <w:sz w:val="28"/>
          <w:szCs w:val="28"/>
        </w:rPr>
      </w:pPr>
      <w:r w:rsidRPr="004B4718">
        <w:rPr>
          <w:sz w:val="28"/>
          <w:szCs w:val="28"/>
        </w:rPr>
        <w:t>Tính đến nay, toàn tỉnh có 15/15 Hội CGC cấp huyện; 13</w:t>
      </w:r>
      <w:r w:rsidR="005D3338">
        <w:rPr>
          <w:sz w:val="28"/>
          <w:szCs w:val="28"/>
        </w:rPr>
        <w:t>8</w:t>
      </w:r>
      <w:r w:rsidRPr="004B4718">
        <w:rPr>
          <w:sz w:val="28"/>
          <w:szCs w:val="28"/>
        </w:rPr>
        <w:t xml:space="preserve"> Hội cơ sở; 9</w:t>
      </w:r>
      <w:r w:rsidR="005D3338">
        <w:rPr>
          <w:sz w:val="28"/>
          <w:szCs w:val="28"/>
        </w:rPr>
        <w:t>3</w:t>
      </w:r>
      <w:r w:rsidRPr="004B4718">
        <w:rPr>
          <w:sz w:val="28"/>
          <w:szCs w:val="28"/>
        </w:rPr>
        <w:t xml:space="preserve"> Chi hội. So với năm 202</w:t>
      </w:r>
      <w:r w:rsidR="004B4718">
        <w:rPr>
          <w:sz w:val="28"/>
          <w:szCs w:val="28"/>
        </w:rPr>
        <w:t>3</w:t>
      </w:r>
      <w:r w:rsidRPr="004B4718">
        <w:rPr>
          <w:sz w:val="28"/>
          <w:szCs w:val="28"/>
        </w:rPr>
        <w:t>, t</w:t>
      </w:r>
      <w:r w:rsidR="005D3338">
        <w:rPr>
          <w:sz w:val="28"/>
          <w:szCs w:val="28"/>
        </w:rPr>
        <w:t>ăng</w:t>
      </w:r>
      <w:r w:rsidRPr="004B4718">
        <w:rPr>
          <w:sz w:val="28"/>
          <w:szCs w:val="28"/>
        </w:rPr>
        <w:t xml:space="preserve"> 02 Hội cơ sở</w:t>
      </w:r>
      <w:r w:rsidR="005D3338">
        <w:rPr>
          <w:sz w:val="28"/>
          <w:szCs w:val="28"/>
        </w:rPr>
        <w:t xml:space="preserve"> 02 chi</w:t>
      </w:r>
      <w:r w:rsidRPr="004B4718">
        <w:rPr>
          <w:sz w:val="28"/>
          <w:szCs w:val="28"/>
        </w:rPr>
        <w:t xml:space="preserve"> hội ( </w:t>
      </w:r>
      <w:r w:rsidR="005D3338">
        <w:rPr>
          <w:sz w:val="28"/>
          <w:szCs w:val="28"/>
        </w:rPr>
        <w:t>do điều chỉnh lại tổ chức hội</w:t>
      </w:r>
      <w:r w:rsidRPr="004B4718">
        <w:rPr>
          <w:sz w:val="28"/>
          <w:szCs w:val="28"/>
        </w:rPr>
        <w:t>).</w:t>
      </w:r>
    </w:p>
    <w:p w:rsidR="005D3338" w:rsidRDefault="00DD36B3" w:rsidP="00A6125C">
      <w:pPr>
        <w:ind w:right="-630" w:firstLine="720"/>
        <w:jc w:val="both"/>
        <w:rPr>
          <w:sz w:val="28"/>
          <w:szCs w:val="28"/>
        </w:rPr>
      </w:pPr>
      <w:r w:rsidRPr="004B4718">
        <w:rPr>
          <w:sz w:val="28"/>
          <w:szCs w:val="28"/>
        </w:rPr>
        <w:t>Trong 13</w:t>
      </w:r>
      <w:r w:rsidR="005D3338">
        <w:rPr>
          <w:sz w:val="28"/>
          <w:szCs w:val="28"/>
        </w:rPr>
        <w:t>8</w:t>
      </w:r>
      <w:r w:rsidRPr="004B4718">
        <w:rPr>
          <w:sz w:val="28"/>
          <w:szCs w:val="28"/>
        </w:rPr>
        <w:t xml:space="preserve"> Hội cơ sở: 12</w:t>
      </w:r>
      <w:r w:rsidR="005D3338">
        <w:rPr>
          <w:sz w:val="28"/>
          <w:szCs w:val="28"/>
        </w:rPr>
        <w:t>7</w:t>
      </w:r>
      <w:r w:rsidRPr="004B4718">
        <w:rPr>
          <w:sz w:val="28"/>
          <w:szCs w:val="28"/>
        </w:rPr>
        <w:t xml:space="preserve"> Hội CGC xã/ phường/thị trấn; 1</w:t>
      </w:r>
      <w:r w:rsidR="005D3338">
        <w:rPr>
          <w:sz w:val="28"/>
          <w:szCs w:val="28"/>
        </w:rPr>
        <w:t>1</w:t>
      </w:r>
      <w:r w:rsidRPr="004B4718">
        <w:rPr>
          <w:sz w:val="28"/>
          <w:szCs w:val="28"/>
        </w:rPr>
        <w:t xml:space="preserve"> Hội cấp trường, cơ quan trực thuộc Tỉnh hội. </w:t>
      </w:r>
    </w:p>
    <w:p w:rsidR="00DD36B3" w:rsidRPr="004B4718" w:rsidRDefault="00DD36B3" w:rsidP="00A6125C">
      <w:pPr>
        <w:ind w:right="-630" w:firstLine="720"/>
        <w:jc w:val="both"/>
        <w:rPr>
          <w:i/>
          <w:sz w:val="28"/>
          <w:szCs w:val="28"/>
        </w:rPr>
      </w:pPr>
      <w:r w:rsidRPr="00027FC2">
        <w:rPr>
          <w:i/>
          <w:sz w:val="26"/>
          <w:szCs w:val="26"/>
        </w:rPr>
        <w:t>2.3</w:t>
      </w:r>
      <w:r w:rsidRPr="00027FC2">
        <w:rPr>
          <w:sz w:val="26"/>
          <w:szCs w:val="26"/>
        </w:rPr>
        <w:t xml:space="preserve"> </w:t>
      </w:r>
      <w:r w:rsidRPr="004B4718">
        <w:rPr>
          <w:b/>
          <w:i/>
          <w:sz w:val="28"/>
          <w:szCs w:val="28"/>
        </w:rPr>
        <w:t>Về phát triển hội viên</w:t>
      </w:r>
    </w:p>
    <w:p w:rsidR="004B4718" w:rsidRDefault="00DD36B3" w:rsidP="00A6125C">
      <w:pPr>
        <w:ind w:right="-630" w:firstLine="720"/>
        <w:jc w:val="both"/>
        <w:rPr>
          <w:sz w:val="28"/>
          <w:szCs w:val="28"/>
        </w:rPr>
      </w:pPr>
      <w:r w:rsidRPr="004B4718">
        <w:rPr>
          <w:sz w:val="28"/>
          <w:szCs w:val="28"/>
        </w:rPr>
        <w:t xml:space="preserve">Tổng số hội viên toàn tỉnh là </w:t>
      </w:r>
      <w:r w:rsidR="005D3338">
        <w:rPr>
          <w:sz w:val="28"/>
          <w:szCs w:val="28"/>
        </w:rPr>
        <w:t>4830</w:t>
      </w:r>
      <w:r w:rsidRPr="004B4718">
        <w:rPr>
          <w:sz w:val="28"/>
          <w:szCs w:val="28"/>
        </w:rPr>
        <w:t xml:space="preserve"> người, đạt 83,</w:t>
      </w:r>
      <w:r w:rsidR="005D3338">
        <w:rPr>
          <w:sz w:val="28"/>
          <w:szCs w:val="28"/>
        </w:rPr>
        <w:t>02</w:t>
      </w:r>
      <w:r w:rsidRPr="004B4718">
        <w:rPr>
          <w:sz w:val="28"/>
          <w:szCs w:val="28"/>
        </w:rPr>
        <w:t xml:space="preserve">% so tổng số là công chức, viên chức, công nhân viên giáo dục toàn tỉnh; </w:t>
      </w:r>
      <w:r w:rsidR="005D3338">
        <w:rPr>
          <w:sz w:val="28"/>
          <w:szCs w:val="28"/>
        </w:rPr>
        <w:t>giảm 31</w:t>
      </w:r>
      <w:r w:rsidRPr="004B4718">
        <w:rPr>
          <w:sz w:val="28"/>
          <w:szCs w:val="28"/>
        </w:rPr>
        <w:t xml:space="preserve"> so với cuối năm 202</w:t>
      </w:r>
      <w:r w:rsidR="00CA2F87">
        <w:rPr>
          <w:sz w:val="28"/>
          <w:szCs w:val="28"/>
        </w:rPr>
        <w:t>3</w:t>
      </w:r>
      <w:r w:rsidRPr="004B4718">
        <w:rPr>
          <w:rStyle w:val="FootnoteReference"/>
          <w:sz w:val="28"/>
          <w:szCs w:val="28"/>
        </w:rPr>
        <w:footnoteReference w:id="1"/>
      </w:r>
      <w:r w:rsidR="00CB7F52">
        <w:rPr>
          <w:sz w:val="28"/>
          <w:szCs w:val="28"/>
        </w:rPr>
        <w:t>. T</w:t>
      </w:r>
      <w:r w:rsidRPr="004B4718">
        <w:rPr>
          <w:sz w:val="28"/>
          <w:szCs w:val="28"/>
        </w:rPr>
        <w:t xml:space="preserve">rong đó, kết nạp mới </w:t>
      </w:r>
      <w:r w:rsidR="005D3338">
        <w:rPr>
          <w:sz w:val="28"/>
          <w:szCs w:val="28"/>
        </w:rPr>
        <w:t>129</w:t>
      </w:r>
      <w:r w:rsidR="00CB7F52">
        <w:rPr>
          <w:sz w:val="28"/>
          <w:szCs w:val="28"/>
        </w:rPr>
        <w:t xml:space="preserve"> </w:t>
      </w:r>
      <w:r w:rsidR="00CB7F52" w:rsidRPr="004B4718">
        <w:rPr>
          <w:sz w:val="28"/>
          <w:szCs w:val="28"/>
        </w:rPr>
        <w:t>hội viên</w:t>
      </w:r>
      <w:r w:rsidR="00CB7F52">
        <w:rPr>
          <w:sz w:val="28"/>
          <w:szCs w:val="28"/>
        </w:rPr>
        <w:t xml:space="preserve"> ( tăng hơn năm trước 0</w:t>
      </w:r>
      <w:r w:rsidR="005D3338">
        <w:rPr>
          <w:sz w:val="28"/>
          <w:szCs w:val="28"/>
        </w:rPr>
        <w:t>2</w:t>
      </w:r>
      <w:r w:rsidR="00CB7F52">
        <w:rPr>
          <w:sz w:val="28"/>
          <w:szCs w:val="28"/>
        </w:rPr>
        <w:t xml:space="preserve"> hội viên);</w:t>
      </w:r>
      <w:r w:rsidRPr="004B4718">
        <w:rPr>
          <w:sz w:val="28"/>
          <w:szCs w:val="28"/>
        </w:rPr>
        <w:t xml:space="preserve"> giảm </w:t>
      </w:r>
      <w:r w:rsidR="000B7EE9">
        <w:rPr>
          <w:sz w:val="28"/>
          <w:szCs w:val="28"/>
        </w:rPr>
        <w:t>160</w:t>
      </w:r>
      <w:r w:rsidRPr="004B4718">
        <w:rPr>
          <w:sz w:val="28"/>
          <w:szCs w:val="28"/>
        </w:rPr>
        <w:t xml:space="preserve"> hội viên</w:t>
      </w:r>
      <w:r w:rsidR="000B7EE9">
        <w:rPr>
          <w:sz w:val="28"/>
          <w:szCs w:val="28"/>
        </w:rPr>
        <w:t>: 120 hội viên</w:t>
      </w:r>
      <w:r w:rsidRPr="004B4718">
        <w:rPr>
          <w:sz w:val="28"/>
          <w:szCs w:val="28"/>
        </w:rPr>
        <w:t xml:space="preserve"> chuyển nơi cư trú, hoặc</w:t>
      </w:r>
      <w:r w:rsidR="000B7EE9">
        <w:rPr>
          <w:sz w:val="28"/>
          <w:szCs w:val="28"/>
        </w:rPr>
        <w:t xml:space="preserve"> 31 hội viên</w:t>
      </w:r>
      <w:r w:rsidRPr="004B4718">
        <w:rPr>
          <w:sz w:val="28"/>
          <w:szCs w:val="28"/>
        </w:rPr>
        <w:t xml:space="preserve"> điều trị bệnh dài ngày, hoặc</w:t>
      </w:r>
      <w:r w:rsidR="000B7EE9">
        <w:rPr>
          <w:sz w:val="28"/>
          <w:szCs w:val="28"/>
        </w:rPr>
        <w:t xml:space="preserve"> 09 hội viên</w:t>
      </w:r>
      <w:r w:rsidRPr="004B4718">
        <w:rPr>
          <w:sz w:val="28"/>
          <w:szCs w:val="28"/>
        </w:rPr>
        <w:t xml:space="preserve"> mất,..). </w:t>
      </w:r>
    </w:p>
    <w:p w:rsidR="00DD36B3" w:rsidRDefault="00DD36B3" w:rsidP="00A6125C">
      <w:pPr>
        <w:ind w:right="-630" w:firstLine="720"/>
        <w:jc w:val="both"/>
        <w:rPr>
          <w:sz w:val="28"/>
          <w:szCs w:val="28"/>
        </w:rPr>
      </w:pPr>
      <w:r w:rsidRPr="000B7EE9">
        <w:rPr>
          <w:sz w:val="28"/>
          <w:szCs w:val="28"/>
        </w:rPr>
        <w:t>M</w:t>
      </w:r>
      <w:r w:rsidRPr="004B4718">
        <w:rPr>
          <w:sz w:val="28"/>
          <w:szCs w:val="28"/>
        </w:rPr>
        <w:t xml:space="preserve">ột số đặc điểm hoàn cảnh hội viên: </w:t>
      </w:r>
      <w:r w:rsidR="003F7349">
        <w:rPr>
          <w:sz w:val="28"/>
          <w:szCs w:val="28"/>
        </w:rPr>
        <w:t>151</w:t>
      </w:r>
      <w:r w:rsidRPr="004B4718">
        <w:rPr>
          <w:sz w:val="28"/>
          <w:szCs w:val="28"/>
        </w:rPr>
        <w:t xml:space="preserve"> hội viên CGC không có chế độ hưu trí</w:t>
      </w:r>
      <w:r w:rsidRPr="004B4718">
        <w:rPr>
          <w:rStyle w:val="FootnoteReference"/>
          <w:sz w:val="28"/>
          <w:szCs w:val="28"/>
        </w:rPr>
        <w:footnoteReference w:id="2"/>
      </w:r>
      <w:r w:rsidRPr="004B4718">
        <w:rPr>
          <w:sz w:val="28"/>
          <w:szCs w:val="28"/>
        </w:rPr>
        <w:t xml:space="preserve"> (</w:t>
      </w:r>
      <w:r w:rsidR="003F7349">
        <w:rPr>
          <w:sz w:val="28"/>
          <w:szCs w:val="28"/>
        </w:rPr>
        <w:t>3,13</w:t>
      </w:r>
      <w:r w:rsidRPr="004B4718">
        <w:rPr>
          <w:sz w:val="28"/>
          <w:szCs w:val="28"/>
        </w:rPr>
        <w:t xml:space="preserve">%); </w:t>
      </w:r>
      <w:r w:rsidR="003F7349">
        <w:rPr>
          <w:sz w:val="28"/>
          <w:szCs w:val="28"/>
        </w:rPr>
        <w:t>111</w:t>
      </w:r>
      <w:r w:rsidRPr="004B4718">
        <w:rPr>
          <w:sz w:val="28"/>
          <w:szCs w:val="28"/>
        </w:rPr>
        <w:t xml:space="preserve"> hội viên CGC (</w:t>
      </w:r>
      <w:r w:rsidR="003F7349">
        <w:rPr>
          <w:sz w:val="28"/>
          <w:szCs w:val="28"/>
        </w:rPr>
        <w:t>2,3</w:t>
      </w:r>
      <w:r w:rsidRPr="004B4718">
        <w:rPr>
          <w:sz w:val="28"/>
          <w:szCs w:val="28"/>
        </w:rPr>
        <w:t>%) đang gặp khó khăn (không nơi nương tựa, bệnh tật hiểm nghèo)</w:t>
      </w:r>
      <w:r w:rsidRPr="004B4718">
        <w:rPr>
          <w:rStyle w:val="FootnoteReference"/>
          <w:sz w:val="28"/>
          <w:szCs w:val="28"/>
        </w:rPr>
        <w:footnoteReference w:id="3"/>
      </w:r>
      <w:r w:rsidRPr="004B4718">
        <w:rPr>
          <w:sz w:val="28"/>
          <w:szCs w:val="28"/>
        </w:rPr>
        <w:t xml:space="preserve">. </w:t>
      </w:r>
    </w:p>
    <w:p w:rsidR="00236EE8" w:rsidRDefault="00236EE8" w:rsidP="00A6125C">
      <w:pPr>
        <w:ind w:right="-630" w:firstLine="720"/>
        <w:jc w:val="both"/>
        <w:rPr>
          <w:sz w:val="28"/>
          <w:szCs w:val="28"/>
        </w:rPr>
      </w:pPr>
      <w:r>
        <w:rPr>
          <w:sz w:val="28"/>
          <w:szCs w:val="28"/>
        </w:rPr>
        <w:lastRenderedPageBreak/>
        <w:t>Hội CGC huyện Cư Kuin</w:t>
      </w:r>
      <w:r w:rsidR="003F4325">
        <w:rPr>
          <w:sz w:val="28"/>
          <w:szCs w:val="28"/>
        </w:rPr>
        <w:t xml:space="preserve">, sau khi củng cố tổ chức Hội các cấp, Hội đã tổ chức điều tra lại số </w:t>
      </w:r>
      <w:r w:rsidR="003F4325" w:rsidRPr="004B4718">
        <w:rPr>
          <w:sz w:val="28"/>
          <w:szCs w:val="28"/>
        </w:rPr>
        <w:t xml:space="preserve">công chức, viên chức, công nhân viên giáo dục </w:t>
      </w:r>
      <w:r w:rsidR="003F4325">
        <w:rPr>
          <w:sz w:val="28"/>
          <w:szCs w:val="28"/>
        </w:rPr>
        <w:t xml:space="preserve"> đã nghỉ hưu, tỷ lệ hội viên giảm rất nhiều ( chỉ đạt 39,95%).</w:t>
      </w:r>
    </w:p>
    <w:p w:rsidR="004D3543" w:rsidRPr="004D3543" w:rsidRDefault="004D3543" w:rsidP="00A6125C">
      <w:pPr>
        <w:ind w:right="-630" w:firstLine="720"/>
        <w:jc w:val="both"/>
        <w:rPr>
          <w:sz w:val="16"/>
          <w:szCs w:val="16"/>
        </w:rPr>
      </w:pPr>
    </w:p>
    <w:p w:rsidR="00DD36B3" w:rsidRDefault="00DD36B3" w:rsidP="00A6125C">
      <w:pPr>
        <w:ind w:right="-630" w:firstLine="720"/>
        <w:jc w:val="both"/>
        <w:rPr>
          <w:b/>
          <w:sz w:val="16"/>
          <w:szCs w:val="16"/>
        </w:rPr>
      </w:pPr>
      <w:r w:rsidRPr="00027FC2">
        <w:rPr>
          <w:b/>
          <w:sz w:val="26"/>
          <w:szCs w:val="26"/>
        </w:rPr>
        <w:t xml:space="preserve">3. </w:t>
      </w:r>
      <w:r w:rsidRPr="00CA2F87">
        <w:rPr>
          <w:b/>
          <w:sz w:val="28"/>
          <w:szCs w:val="28"/>
        </w:rPr>
        <w:t>Công tác chăm lo đời sống hội viên</w:t>
      </w:r>
    </w:p>
    <w:p w:rsidR="004D3543" w:rsidRDefault="004D3543" w:rsidP="00A6125C">
      <w:pPr>
        <w:ind w:right="-630" w:firstLine="720"/>
        <w:jc w:val="both"/>
        <w:rPr>
          <w:b/>
          <w:sz w:val="8"/>
          <w:szCs w:val="8"/>
        </w:rPr>
      </w:pPr>
    </w:p>
    <w:p w:rsidR="004D3543" w:rsidRPr="004D3543" w:rsidRDefault="004D3543" w:rsidP="00A6125C">
      <w:pPr>
        <w:ind w:right="-630" w:firstLine="720"/>
        <w:jc w:val="both"/>
        <w:rPr>
          <w:b/>
          <w:sz w:val="8"/>
          <w:szCs w:val="8"/>
        </w:rPr>
      </w:pPr>
    </w:p>
    <w:p w:rsidR="00DD36B3" w:rsidRPr="00CA2F87" w:rsidRDefault="00DD36B3" w:rsidP="00A6125C">
      <w:pPr>
        <w:ind w:right="-630" w:firstLine="720"/>
        <w:jc w:val="both"/>
        <w:rPr>
          <w:b/>
          <w:i/>
          <w:sz w:val="28"/>
          <w:szCs w:val="28"/>
        </w:rPr>
      </w:pPr>
      <w:r w:rsidRPr="00CA2F87">
        <w:rPr>
          <w:sz w:val="28"/>
          <w:szCs w:val="28"/>
        </w:rPr>
        <w:t>3.</w:t>
      </w:r>
      <w:r w:rsidRPr="00CA2F87">
        <w:rPr>
          <w:i/>
          <w:sz w:val="28"/>
          <w:szCs w:val="28"/>
        </w:rPr>
        <w:t>1.</w:t>
      </w:r>
      <w:r w:rsidRPr="00CA2F87">
        <w:rPr>
          <w:b/>
          <w:i/>
          <w:sz w:val="28"/>
          <w:szCs w:val="28"/>
        </w:rPr>
        <w:t>Về chăm lo đời sống vật chất</w:t>
      </w:r>
    </w:p>
    <w:p w:rsidR="00DD36B3" w:rsidRPr="00CA2F87" w:rsidRDefault="00DD36B3" w:rsidP="00A6125C">
      <w:pPr>
        <w:ind w:right="-630" w:firstLine="720"/>
        <w:jc w:val="both"/>
        <w:rPr>
          <w:sz w:val="28"/>
          <w:szCs w:val="28"/>
        </w:rPr>
      </w:pPr>
      <w:r w:rsidRPr="00CA2F87">
        <w:rPr>
          <w:sz w:val="28"/>
          <w:szCs w:val="28"/>
        </w:rPr>
        <w:t xml:space="preserve">Mặc dù gặp nhiều khó khăn, nhưng Hội cơ sở các địa phương vẫn thường xuyên tổ chức chăm lo đời sống hội viên thông qua các hoạt động thăm hỏi hội viên ốm đau, hiếu hỷ, chúc mừng sinh nhật. Trong 6 tháng đầu năm 2023, đã tổ chức </w:t>
      </w:r>
      <w:r w:rsidR="003F7349">
        <w:rPr>
          <w:sz w:val="28"/>
          <w:szCs w:val="28"/>
        </w:rPr>
        <w:t>648</w:t>
      </w:r>
      <w:r w:rsidRPr="00CA2F87">
        <w:rPr>
          <w:sz w:val="28"/>
          <w:szCs w:val="28"/>
        </w:rPr>
        <w:t xml:space="preserve"> cuộc thăm hỏi, giá trị quà thăm hỏi </w:t>
      </w:r>
      <w:r w:rsidR="003F7349">
        <w:rPr>
          <w:sz w:val="28"/>
          <w:szCs w:val="28"/>
        </w:rPr>
        <w:t>129,65</w:t>
      </w:r>
      <w:r w:rsidRPr="00CA2F87">
        <w:rPr>
          <w:sz w:val="28"/>
          <w:szCs w:val="28"/>
        </w:rPr>
        <w:t xml:space="preserve"> triệu đồng; </w:t>
      </w:r>
      <w:r w:rsidR="003F7349">
        <w:rPr>
          <w:sz w:val="28"/>
          <w:szCs w:val="28"/>
        </w:rPr>
        <w:t xml:space="preserve">tăng 296 </w:t>
      </w:r>
      <w:r w:rsidRPr="00CA2F87">
        <w:rPr>
          <w:sz w:val="28"/>
          <w:szCs w:val="28"/>
        </w:rPr>
        <w:t>cuộc thăm h</w:t>
      </w:r>
      <w:r w:rsidR="003F7349">
        <w:rPr>
          <w:sz w:val="28"/>
          <w:szCs w:val="28"/>
        </w:rPr>
        <w:t>ỏi,</w:t>
      </w:r>
      <w:r w:rsidR="00236EE8">
        <w:rPr>
          <w:sz w:val="28"/>
          <w:szCs w:val="28"/>
        </w:rPr>
        <w:t xml:space="preserve"> 44,75 triệu đồng</w:t>
      </w:r>
      <w:r w:rsidRPr="00CA2F87">
        <w:rPr>
          <w:sz w:val="28"/>
          <w:szCs w:val="28"/>
        </w:rPr>
        <w:t xml:space="preserve"> so với </w:t>
      </w:r>
      <w:r w:rsidR="00236EE8">
        <w:rPr>
          <w:sz w:val="28"/>
          <w:szCs w:val="28"/>
        </w:rPr>
        <w:t xml:space="preserve">cùng kỳ </w:t>
      </w:r>
      <w:r w:rsidRPr="00CA2F87">
        <w:rPr>
          <w:sz w:val="28"/>
          <w:szCs w:val="28"/>
        </w:rPr>
        <w:t xml:space="preserve">năm trước. </w:t>
      </w:r>
    </w:p>
    <w:p w:rsidR="00DD36B3" w:rsidRPr="00CA2F87" w:rsidRDefault="00DD36B3" w:rsidP="00A6125C">
      <w:pPr>
        <w:ind w:right="-630" w:firstLine="720"/>
        <w:jc w:val="both"/>
        <w:rPr>
          <w:sz w:val="28"/>
          <w:szCs w:val="28"/>
        </w:rPr>
      </w:pPr>
      <w:r w:rsidRPr="00CA2F87">
        <w:rPr>
          <w:sz w:val="28"/>
          <w:szCs w:val="28"/>
        </w:rPr>
        <w:t xml:space="preserve">Một số Hội cơ sở đã quan tâm hoạt động tư vấn hội viên phát triển kinh tế, trong 6 tháng đầu năm 2023 đã tư vấn hơn </w:t>
      </w:r>
      <w:r w:rsidR="00236EE8">
        <w:rPr>
          <w:sz w:val="28"/>
          <w:szCs w:val="28"/>
        </w:rPr>
        <w:t>277</w:t>
      </w:r>
      <w:r w:rsidRPr="00CA2F87">
        <w:rPr>
          <w:sz w:val="28"/>
          <w:szCs w:val="28"/>
        </w:rPr>
        <w:t xml:space="preserve"> hội viên về kỹ thuật trồng tiêu, cà phê, chăn nuôi..; một số Hội cơ sở đã hỗ trợ </w:t>
      </w:r>
      <w:r w:rsidR="00236EE8">
        <w:rPr>
          <w:sz w:val="28"/>
          <w:szCs w:val="28"/>
        </w:rPr>
        <w:t>216</w:t>
      </w:r>
      <w:r w:rsidRPr="00CA2F87">
        <w:rPr>
          <w:sz w:val="28"/>
          <w:szCs w:val="28"/>
        </w:rPr>
        <w:t xml:space="preserve"> gia đình hội viên khắc phục khó khăn, phát triển kinh tế, ước gần 13</w:t>
      </w:r>
      <w:r w:rsidR="00236EE8">
        <w:rPr>
          <w:sz w:val="28"/>
          <w:szCs w:val="28"/>
        </w:rPr>
        <w:t>80</w:t>
      </w:r>
      <w:r w:rsidRPr="00CA2F87">
        <w:rPr>
          <w:sz w:val="28"/>
          <w:szCs w:val="28"/>
        </w:rPr>
        <w:t xml:space="preserve"> triệu đồng. Tiêu biểu như: </w:t>
      </w:r>
      <w:r w:rsidR="00236EE8" w:rsidRPr="00CA2F87">
        <w:rPr>
          <w:sz w:val="28"/>
          <w:szCs w:val="28"/>
        </w:rPr>
        <w:t xml:space="preserve">Hội CGC thị xã Buôn Hồ ( hỗ trợ </w:t>
      </w:r>
      <w:r w:rsidR="00236EE8">
        <w:rPr>
          <w:sz w:val="28"/>
          <w:szCs w:val="28"/>
        </w:rPr>
        <w:t>27</w:t>
      </w:r>
      <w:r w:rsidR="00236EE8" w:rsidRPr="00CA2F87">
        <w:rPr>
          <w:sz w:val="28"/>
          <w:szCs w:val="28"/>
        </w:rPr>
        <w:t xml:space="preserve"> gia đình, ước </w:t>
      </w:r>
      <w:r w:rsidR="00236EE8">
        <w:rPr>
          <w:sz w:val="28"/>
          <w:szCs w:val="28"/>
        </w:rPr>
        <w:t>179</w:t>
      </w:r>
      <w:r w:rsidR="00236EE8" w:rsidRPr="00CA2F87">
        <w:rPr>
          <w:sz w:val="28"/>
          <w:szCs w:val="28"/>
        </w:rPr>
        <w:t xml:space="preserve"> triệu đồng)</w:t>
      </w:r>
      <w:r w:rsidR="00236EE8">
        <w:rPr>
          <w:sz w:val="28"/>
          <w:szCs w:val="28"/>
        </w:rPr>
        <w:t xml:space="preserve">, </w:t>
      </w:r>
      <w:r w:rsidRPr="00CA2F87">
        <w:rPr>
          <w:sz w:val="28"/>
          <w:szCs w:val="28"/>
        </w:rPr>
        <w:t xml:space="preserve">Hội CGC huyện Cư M’gar ( hỗ trợ </w:t>
      </w:r>
      <w:r w:rsidR="00236EE8">
        <w:rPr>
          <w:sz w:val="28"/>
          <w:szCs w:val="28"/>
        </w:rPr>
        <w:t>31</w:t>
      </w:r>
      <w:r w:rsidRPr="00CA2F87">
        <w:rPr>
          <w:sz w:val="28"/>
          <w:szCs w:val="28"/>
        </w:rPr>
        <w:t xml:space="preserve"> gia đình, ước </w:t>
      </w:r>
      <w:r w:rsidR="00236EE8">
        <w:rPr>
          <w:sz w:val="28"/>
          <w:szCs w:val="28"/>
        </w:rPr>
        <w:t>156</w:t>
      </w:r>
      <w:r w:rsidRPr="00CA2F87">
        <w:rPr>
          <w:sz w:val="28"/>
          <w:szCs w:val="28"/>
        </w:rPr>
        <w:t xml:space="preserve"> triệu đồng), Hội CGC huyện Krông Ana ( hỗ trợ </w:t>
      </w:r>
      <w:r w:rsidR="00236EE8">
        <w:rPr>
          <w:sz w:val="28"/>
          <w:szCs w:val="28"/>
        </w:rPr>
        <w:t>25</w:t>
      </w:r>
      <w:r w:rsidRPr="00CA2F87">
        <w:rPr>
          <w:sz w:val="28"/>
          <w:szCs w:val="28"/>
        </w:rPr>
        <w:t xml:space="preserve"> gia đình, ước 2</w:t>
      </w:r>
      <w:r w:rsidR="00236EE8">
        <w:rPr>
          <w:sz w:val="28"/>
          <w:szCs w:val="28"/>
        </w:rPr>
        <w:t>09</w:t>
      </w:r>
      <w:r w:rsidRPr="00CA2F87">
        <w:rPr>
          <w:sz w:val="28"/>
          <w:szCs w:val="28"/>
        </w:rPr>
        <w:t xml:space="preserve"> triệu đồng), </w:t>
      </w:r>
      <w:r w:rsidR="00236EE8" w:rsidRPr="00CA2F87">
        <w:rPr>
          <w:sz w:val="28"/>
          <w:szCs w:val="28"/>
        </w:rPr>
        <w:t xml:space="preserve">Hội CGC huyện Krông </w:t>
      </w:r>
      <w:r w:rsidR="00236EE8">
        <w:rPr>
          <w:sz w:val="28"/>
          <w:szCs w:val="28"/>
        </w:rPr>
        <w:t>Pắc</w:t>
      </w:r>
      <w:r w:rsidR="00236EE8" w:rsidRPr="00CA2F87">
        <w:rPr>
          <w:sz w:val="28"/>
          <w:szCs w:val="28"/>
        </w:rPr>
        <w:t xml:space="preserve"> ( hỗ trợ </w:t>
      </w:r>
      <w:r w:rsidR="00236EE8">
        <w:rPr>
          <w:sz w:val="28"/>
          <w:szCs w:val="28"/>
        </w:rPr>
        <w:t>39</w:t>
      </w:r>
      <w:r w:rsidR="00236EE8" w:rsidRPr="00CA2F87">
        <w:rPr>
          <w:sz w:val="28"/>
          <w:szCs w:val="28"/>
        </w:rPr>
        <w:t xml:space="preserve"> gia đình, ước </w:t>
      </w:r>
      <w:r w:rsidR="00236EE8">
        <w:rPr>
          <w:sz w:val="28"/>
          <w:szCs w:val="28"/>
        </w:rPr>
        <w:t>279,8</w:t>
      </w:r>
      <w:r w:rsidR="00236EE8" w:rsidRPr="00CA2F87">
        <w:rPr>
          <w:sz w:val="28"/>
          <w:szCs w:val="28"/>
        </w:rPr>
        <w:t xml:space="preserve"> triệu đồng),</w:t>
      </w:r>
      <w:r w:rsidR="00236EE8">
        <w:rPr>
          <w:sz w:val="28"/>
          <w:szCs w:val="28"/>
        </w:rPr>
        <w:t xml:space="preserve"> </w:t>
      </w:r>
      <w:r w:rsidRPr="00CA2F87">
        <w:rPr>
          <w:sz w:val="28"/>
          <w:szCs w:val="28"/>
        </w:rPr>
        <w:t xml:space="preserve">Hội CGC huyện M’Drắk ( hỗ trợ </w:t>
      </w:r>
      <w:r w:rsidR="00236EE8">
        <w:rPr>
          <w:sz w:val="28"/>
          <w:szCs w:val="28"/>
        </w:rPr>
        <w:t>31</w:t>
      </w:r>
      <w:r w:rsidRPr="00CA2F87">
        <w:rPr>
          <w:sz w:val="28"/>
          <w:szCs w:val="28"/>
        </w:rPr>
        <w:t xml:space="preserve"> gia đình, ước </w:t>
      </w:r>
      <w:r w:rsidR="00236EE8">
        <w:rPr>
          <w:sz w:val="28"/>
          <w:szCs w:val="28"/>
        </w:rPr>
        <w:t>366</w:t>
      </w:r>
      <w:r w:rsidRPr="00CA2F87">
        <w:rPr>
          <w:sz w:val="28"/>
          <w:szCs w:val="28"/>
        </w:rPr>
        <w:t xml:space="preserve"> triệu đồng), Hội CGC huyện Krông Năng ( hỗ trợ </w:t>
      </w:r>
      <w:r w:rsidR="00236EE8">
        <w:rPr>
          <w:sz w:val="28"/>
          <w:szCs w:val="28"/>
        </w:rPr>
        <w:t>16</w:t>
      </w:r>
      <w:r w:rsidRPr="00CA2F87">
        <w:rPr>
          <w:sz w:val="28"/>
          <w:szCs w:val="28"/>
        </w:rPr>
        <w:t xml:space="preserve"> gia đình, ước 1</w:t>
      </w:r>
      <w:r w:rsidR="00236EE8">
        <w:rPr>
          <w:sz w:val="28"/>
          <w:szCs w:val="28"/>
        </w:rPr>
        <w:t>12</w:t>
      </w:r>
      <w:r w:rsidRPr="00CA2F87">
        <w:rPr>
          <w:sz w:val="28"/>
          <w:szCs w:val="28"/>
        </w:rPr>
        <w:t xml:space="preserve"> triệu đồng), …</w:t>
      </w:r>
    </w:p>
    <w:p w:rsidR="000B18E2" w:rsidRDefault="00236EE8" w:rsidP="00A6125C">
      <w:pPr>
        <w:ind w:right="-630" w:firstLine="720"/>
        <w:jc w:val="both"/>
        <w:rPr>
          <w:sz w:val="28"/>
          <w:szCs w:val="28"/>
        </w:rPr>
      </w:pPr>
      <w:r>
        <w:rPr>
          <w:sz w:val="28"/>
          <w:szCs w:val="28"/>
        </w:rPr>
        <w:t>Tính đến nay, toàn tỉnh có 116</w:t>
      </w:r>
      <w:r w:rsidR="00DD36B3" w:rsidRPr="00CA2F87">
        <w:rPr>
          <w:sz w:val="28"/>
          <w:szCs w:val="28"/>
        </w:rPr>
        <w:t xml:space="preserve"> hội cơ sở (</w:t>
      </w:r>
      <w:r w:rsidR="003F4325">
        <w:rPr>
          <w:sz w:val="28"/>
          <w:szCs w:val="28"/>
        </w:rPr>
        <w:t>84,05</w:t>
      </w:r>
      <w:r w:rsidR="00DD36B3" w:rsidRPr="00CA2F87">
        <w:rPr>
          <w:sz w:val="28"/>
          <w:szCs w:val="28"/>
        </w:rPr>
        <w:t xml:space="preserve">%) xây dựng được quỹ hội, ước hơn </w:t>
      </w:r>
      <w:r w:rsidR="003F4325">
        <w:rPr>
          <w:sz w:val="28"/>
          <w:szCs w:val="28"/>
        </w:rPr>
        <w:t>4</w:t>
      </w:r>
      <w:r w:rsidR="00DD36B3" w:rsidRPr="00CA2F87">
        <w:rPr>
          <w:sz w:val="28"/>
          <w:szCs w:val="28"/>
        </w:rPr>
        <w:t xml:space="preserve"> tỷ </w:t>
      </w:r>
      <w:r w:rsidR="003F4325">
        <w:rPr>
          <w:sz w:val="28"/>
          <w:szCs w:val="28"/>
        </w:rPr>
        <w:t>315</w:t>
      </w:r>
      <w:r w:rsidR="00DD36B3" w:rsidRPr="00CA2F87">
        <w:rPr>
          <w:sz w:val="28"/>
          <w:szCs w:val="28"/>
        </w:rPr>
        <w:t xml:space="preserve"> triệu đồng</w:t>
      </w:r>
      <w:r w:rsidR="00902FDE">
        <w:rPr>
          <w:sz w:val="28"/>
          <w:szCs w:val="28"/>
        </w:rPr>
        <w:t>.</w:t>
      </w:r>
      <w:r w:rsidR="00DD36B3" w:rsidRPr="00CA2F87">
        <w:rPr>
          <w:sz w:val="28"/>
          <w:szCs w:val="28"/>
        </w:rPr>
        <w:t xml:space="preserve"> 1</w:t>
      </w:r>
      <w:r w:rsidR="003F4325">
        <w:rPr>
          <w:sz w:val="28"/>
          <w:szCs w:val="28"/>
        </w:rPr>
        <w:t>0</w:t>
      </w:r>
      <w:r w:rsidR="00DD36B3" w:rsidRPr="00CA2F87">
        <w:rPr>
          <w:sz w:val="28"/>
          <w:szCs w:val="28"/>
        </w:rPr>
        <w:t xml:space="preserve">/15 Hội cấp huyện có quỹ hội, ước </w:t>
      </w:r>
      <w:r w:rsidR="003F4325">
        <w:rPr>
          <w:sz w:val="28"/>
          <w:szCs w:val="28"/>
        </w:rPr>
        <w:t>g</w:t>
      </w:r>
      <w:r w:rsidR="00902FDE">
        <w:rPr>
          <w:sz w:val="28"/>
          <w:szCs w:val="28"/>
        </w:rPr>
        <w:t>ần</w:t>
      </w:r>
      <w:r w:rsidR="003F4325">
        <w:rPr>
          <w:sz w:val="28"/>
          <w:szCs w:val="28"/>
        </w:rPr>
        <w:t xml:space="preserve"> 400</w:t>
      </w:r>
      <w:r w:rsidR="00DD36B3" w:rsidRPr="00CA2F87">
        <w:rPr>
          <w:sz w:val="28"/>
          <w:szCs w:val="28"/>
        </w:rPr>
        <w:t xml:space="preserve"> triệu đồng</w:t>
      </w:r>
      <w:r w:rsidR="00797126">
        <w:rPr>
          <w:sz w:val="28"/>
          <w:szCs w:val="28"/>
        </w:rPr>
        <w:t>,</w:t>
      </w:r>
      <w:r w:rsidR="00902FDE">
        <w:rPr>
          <w:sz w:val="28"/>
          <w:szCs w:val="28"/>
        </w:rPr>
        <w:t xml:space="preserve"> trong đó: Hội CGC thị xã Buôn Hồ và Hội CGC các huyện Ea Kar, Krông Búk, M’Drắk</w:t>
      </w:r>
      <w:r w:rsidR="00DD36B3" w:rsidRPr="00CA2F87">
        <w:rPr>
          <w:sz w:val="28"/>
          <w:szCs w:val="28"/>
        </w:rPr>
        <w:t xml:space="preserve">. </w:t>
      </w:r>
      <w:r w:rsidR="00797126">
        <w:rPr>
          <w:sz w:val="28"/>
          <w:szCs w:val="28"/>
        </w:rPr>
        <w:t>Hội CGC các huyện: Krông Năng, Krông Pắc, Buôn Đôn, Ea H’Leo, Lắk chưa gây dựng được quỹ.</w:t>
      </w:r>
    </w:p>
    <w:p w:rsidR="00DD36B3" w:rsidRDefault="00DD36B3" w:rsidP="00A6125C">
      <w:pPr>
        <w:ind w:right="-630" w:firstLine="720"/>
        <w:jc w:val="both"/>
        <w:rPr>
          <w:sz w:val="28"/>
          <w:szCs w:val="28"/>
        </w:rPr>
      </w:pPr>
      <w:r w:rsidRPr="00CA2F87">
        <w:rPr>
          <w:sz w:val="28"/>
          <w:szCs w:val="28"/>
        </w:rPr>
        <w:t xml:space="preserve">Tỉnh hội đã có Quỹ hội </w:t>
      </w:r>
      <w:r w:rsidRPr="000B18E2">
        <w:rPr>
          <w:sz w:val="28"/>
          <w:szCs w:val="28"/>
        </w:rPr>
        <w:t xml:space="preserve">là </w:t>
      </w:r>
      <w:r w:rsidR="00714E98" w:rsidRPr="000B18E2">
        <w:rPr>
          <w:sz w:val="28"/>
          <w:szCs w:val="28"/>
        </w:rPr>
        <w:t>33,46</w:t>
      </w:r>
      <w:r w:rsidRPr="000B18E2">
        <w:rPr>
          <w:sz w:val="28"/>
          <w:szCs w:val="28"/>
        </w:rPr>
        <w:t xml:space="preserve">6 </w:t>
      </w:r>
      <w:r w:rsidRPr="00CA2F87">
        <w:rPr>
          <w:sz w:val="28"/>
          <w:szCs w:val="28"/>
        </w:rPr>
        <w:t>triệu đồng</w:t>
      </w:r>
      <w:r w:rsidRPr="00CA2F87">
        <w:rPr>
          <w:rStyle w:val="FootnoteReference"/>
          <w:sz w:val="28"/>
          <w:szCs w:val="28"/>
        </w:rPr>
        <w:footnoteReference w:id="4"/>
      </w:r>
      <w:r w:rsidR="00714E98">
        <w:rPr>
          <w:sz w:val="28"/>
          <w:szCs w:val="28"/>
        </w:rPr>
        <w:t>( trong đó, năm 2023 chuyển sang 25,966 triệu đồng, thu trong 6 tháng năm 2024 là 7,500 triệu đồng, chi 2,0 triệu đồng mua sổ tay Hội CGC do Trung ương Hội CGC Việt Nam phát hành)</w:t>
      </w:r>
      <w:r w:rsidRPr="00CA2F87">
        <w:rPr>
          <w:sz w:val="28"/>
          <w:szCs w:val="28"/>
        </w:rPr>
        <w:t xml:space="preserve">. </w:t>
      </w:r>
      <w:r w:rsidR="000B18E2">
        <w:rPr>
          <w:sz w:val="28"/>
          <w:szCs w:val="28"/>
        </w:rPr>
        <w:t>Ngân sách nhà nước cấp năm 2024 là 70 triệu đồng, năm 2023 chuyển sang 3,0 triệu đồng. Đã sử dụng ước gần 12 triệu đồng.</w:t>
      </w:r>
    </w:p>
    <w:p w:rsidR="004D3543" w:rsidRPr="004D3543" w:rsidRDefault="004D3543" w:rsidP="00A6125C">
      <w:pPr>
        <w:ind w:right="-630" w:firstLine="720"/>
        <w:jc w:val="both"/>
        <w:rPr>
          <w:sz w:val="20"/>
          <w:szCs w:val="20"/>
        </w:rPr>
      </w:pPr>
    </w:p>
    <w:p w:rsidR="00DD36B3" w:rsidRPr="00CA2F87" w:rsidRDefault="00DD36B3" w:rsidP="00A6125C">
      <w:pPr>
        <w:ind w:right="-630" w:firstLine="720"/>
        <w:jc w:val="both"/>
        <w:rPr>
          <w:b/>
          <w:i/>
          <w:sz w:val="28"/>
          <w:szCs w:val="28"/>
        </w:rPr>
      </w:pPr>
      <w:r w:rsidRPr="00CA2F87">
        <w:rPr>
          <w:i/>
          <w:sz w:val="28"/>
          <w:szCs w:val="28"/>
        </w:rPr>
        <w:t>3.2.</w:t>
      </w:r>
      <w:r w:rsidRPr="00CA2F87">
        <w:rPr>
          <w:b/>
          <w:i/>
          <w:sz w:val="28"/>
          <w:szCs w:val="28"/>
        </w:rPr>
        <w:t>Về chăm</w:t>
      </w:r>
      <w:r w:rsidRPr="00CA2F87">
        <w:rPr>
          <w:b/>
          <w:i/>
          <w:color w:val="C00000"/>
          <w:sz w:val="28"/>
          <w:szCs w:val="28"/>
        </w:rPr>
        <w:t xml:space="preserve"> </w:t>
      </w:r>
      <w:r w:rsidRPr="00CA2F87">
        <w:rPr>
          <w:b/>
          <w:i/>
          <w:sz w:val="28"/>
          <w:szCs w:val="28"/>
        </w:rPr>
        <w:t>lo đời sống tinh thần</w:t>
      </w:r>
    </w:p>
    <w:p w:rsidR="00797126" w:rsidRPr="00CA2F87" w:rsidRDefault="00DD36B3" w:rsidP="00797126">
      <w:pPr>
        <w:ind w:right="-630" w:firstLine="720"/>
        <w:jc w:val="both"/>
        <w:rPr>
          <w:sz w:val="28"/>
          <w:szCs w:val="28"/>
        </w:rPr>
      </w:pPr>
      <w:r w:rsidRPr="00CA2F87">
        <w:rPr>
          <w:sz w:val="28"/>
          <w:szCs w:val="28"/>
        </w:rPr>
        <w:t>Hội CGC các địa phương tiếp tục động viên hội viên tham gia sinh hoạt Câu lạc bộ như: Câu lạc bộ (CLB) Thơ, Dưỡng sinh, Thể thao,…</w:t>
      </w:r>
      <w:r w:rsidR="00797126">
        <w:rPr>
          <w:sz w:val="28"/>
          <w:szCs w:val="28"/>
        </w:rPr>
        <w:t>.</w:t>
      </w:r>
      <w:r w:rsidRPr="00CA2F87">
        <w:rPr>
          <w:sz w:val="28"/>
          <w:szCs w:val="28"/>
        </w:rPr>
        <w:t xml:space="preserve"> </w:t>
      </w:r>
      <w:r w:rsidR="00797126" w:rsidRPr="00CA2F87">
        <w:rPr>
          <w:sz w:val="28"/>
          <w:szCs w:val="28"/>
        </w:rPr>
        <w:t xml:space="preserve">Toàn tỉnh có  </w:t>
      </w:r>
      <w:r w:rsidR="00797126">
        <w:rPr>
          <w:sz w:val="28"/>
          <w:szCs w:val="28"/>
        </w:rPr>
        <w:t>1371</w:t>
      </w:r>
      <w:r w:rsidR="00797126" w:rsidRPr="00CA2F87">
        <w:rPr>
          <w:sz w:val="28"/>
          <w:szCs w:val="28"/>
        </w:rPr>
        <w:t xml:space="preserve"> hội viên (</w:t>
      </w:r>
      <w:r w:rsidR="00797126">
        <w:rPr>
          <w:sz w:val="28"/>
          <w:szCs w:val="28"/>
        </w:rPr>
        <w:t>28,39</w:t>
      </w:r>
      <w:r w:rsidR="00797126" w:rsidRPr="00CA2F87">
        <w:rPr>
          <w:sz w:val="28"/>
          <w:szCs w:val="28"/>
        </w:rPr>
        <w:t>%</w:t>
      </w:r>
      <w:r w:rsidR="00797126">
        <w:rPr>
          <w:sz w:val="28"/>
          <w:szCs w:val="28"/>
        </w:rPr>
        <w:t>; tăng hơn cùng kỳ năm 2023 là 12,13%</w:t>
      </w:r>
      <w:r w:rsidR="00797126" w:rsidRPr="00CA2F87">
        <w:rPr>
          <w:sz w:val="28"/>
          <w:szCs w:val="28"/>
        </w:rPr>
        <w:t>) tham gia sinh ho</w:t>
      </w:r>
      <w:r w:rsidR="00797126">
        <w:rPr>
          <w:sz w:val="28"/>
          <w:szCs w:val="28"/>
        </w:rPr>
        <w:t>ạ</w:t>
      </w:r>
      <w:r w:rsidR="00797126" w:rsidRPr="00CA2F87">
        <w:rPr>
          <w:sz w:val="28"/>
          <w:szCs w:val="28"/>
        </w:rPr>
        <w:t xml:space="preserve">t tại </w:t>
      </w:r>
      <w:r w:rsidR="00797126">
        <w:rPr>
          <w:sz w:val="28"/>
          <w:szCs w:val="28"/>
        </w:rPr>
        <w:t>125</w:t>
      </w:r>
      <w:r w:rsidR="00797126" w:rsidRPr="00CA2F87">
        <w:rPr>
          <w:sz w:val="28"/>
          <w:szCs w:val="28"/>
        </w:rPr>
        <w:t xml:space="preserve"> Câu lạc bộ Văn hóa, Văn nghệ; có </w:t>
      </w:r>
      <w:r w:rsidR="00797126">
        <w:rPr>
          <w:sz w:val="28"/>
          <w:szCs w:val="28"/>
        </w:rPr>
        <w:t>2043</w:t>
      </w:r>
      <w:r w:rsidR="00797126" w:rsidRPr="00CA2F87">
        <w:rPr>
          <w:sz w:val="28"/>
          <w:szCs w:val="28"/>
        </w:rPr>
        <w:t xml:space="preserve"> hội viên (</w:t>
      </w:r>
      <w:r w:rsidR="00797126">
        <w:rPr>
          <w:sz w:val="28"/>
          <w:szCs w:val="28"/>
        </w:rPr>
        <w:t>42,30</w:t>
      </w:r>
      <w:r w:rsidR="00797126" w:rsidRPr="00CA2F87">
        <w:rPr>
          <w:sz w:val="28"/>
          <w:szCs w:val="28"/>
        </w:rPr>
        <w:t>%</w:t>
      </w:r>
      <w:r w:rsidR="00797126">
        <w:rPr>
          <w:sz w:val="28"/>
          <w:szCs w:val="28"/>
        </w:rPr>
        <w:t>; tăng 22,18% so với cùng kỳ năm trước</w:t>
      </w:r>
      <w:r w:rsidR="00797126" w:rsidRPr="00CA2F87">
        <w:rPr>
          <w:sz w:val="28"/>
          <w:szCs w:val="28"/>
        </w:rPr>
        <w:t xml:space="preserve">) tham gia sinh hoạt ở </w:t>
      </w:r>
      <w:r w:rsidR="00797126">
        <w:rPr>
          <w:sz w:val="28"/>
          <w:szCs w:val="28"/>
        </w:rPr>
        <w:t>145</w:t>
      </w:r>
      <w:r w:rsidR="00797126" w:rsidRPr="00CA2F87">
        <w:rPr>
          <w:sz w:val="28"/>
          <w:szCs w:val="28"/>
        </w:rPr>
        <w:t xml:space="preserve">Câu lạc bộ Rèn luyện sức khỏe;  có </w:t>
      </w:r>
      <w:r w:rsidR="00797126">
        <w:rPr>
          <w:sz w:val="28"/>
          <w:szCs w:val="28"/>
        </w:rPr>
        <w:t>690</w:t>
      </w:r>
      <w:r w:rsidR="00797126" w:rsidRPr="00CA2F87">
        <w:rPr>
          <w:sz w:val="28"/>
          <w:szCs w:val="28"/>
        </w:rPr>
        <w:t xml:space="preserve"> hội viên (1</w:t>
      </w:r>
      <w:r w:rsidR="00797126">
        <w:rPr>
          <w:sz w:val="28"/>
          <w:szCs w:val="28"/>
        </w:rPr>
        <w:t>4,29</w:t>
      </w:r>
      <w:r w:rsidR="00797126" w:rsidRPr="00CA2F87">
        <w:rPr>
          <w:sz w:val="28"/>
          <w:szCs w:val="28"/>
        </w:rPr>
        <w:t xml:space="preserve">%) tham gia sinh hoạt ở </w:t>
      </w:r>
      <w:r w:rsidR="00797126">
        <w:rPr>
          <w:sz w:val="28"/>
          <w:szCs w:val="28"/>
        </w:rPr>
        <w:t>7</w:t>
      </w:r>
      <w:r w:rsidR="00797126" w:rsidRPr="00CA2F87">
        <w:rPr>
          <w:sz w:val="28"/>
          <w:szCs w:val="28"/>
        </w:rPr>
        <w:t>5 Câu lạc bộ theo các sở thích khác.</w:t>
      </w:r>
    </w:p>
    <w:p w:rsidR="00DD36B3" w:rsidRPr="00CA2F87" w:rsidRDefault="00797126" w:rsidP="00A6125C">
      <w:pPr>
        <w:ind w:right="-630" w:firstLine="720"/>
        <w:jc w:val="both"/>
        <w:rPr>
          <w:sz w:val="28"/>
          <w:szCs w:val="28"/>
        </w:rPr>
      </w:pPr>
      <w:r>
        <w:rPr>
          <w:sz w:val="28"/>
          <w:szCs w:val="28"/>
        </w:rPr>
        <w:t>Đ</w:t>
      </w:r>
      <w:r w:rsidR="00DD36B3" w:rsidRPr="00CA2F87">
        <w:rPr>
          <w:sz w:val="28"/>
          <w:szCs w:val="28"/>
        </w:rPr>
        <w:t>iển hình như Hội CGC huyện Cư M’gar (</w:t>
      </w:r>
      <w:r w:rsidR="0033144A">
        <w:rPr>
          <w:sz w:val="28"/>
          <w:szCs w:val="28"/>
        </w:rPr>
        <w:t>42,62</w:t>
      </w:r>
      <w:r w:rsidR="00DD36B3" w:rsidRPr="00CA2F87">
        <w:rPr>
          <w:i/>
          <w:sz w:val="28"/>
          <w:szCs w:val="28"/>
        </w:rPr>
        <w:t xml:space="preserve">% hội viên sinh hoạt CLB văn hóa, văn nghệ; </w:t>
      </w:r>
      <w:r w:rsidR="0033144A">
        <w:rPr>
          <w:i/>
          <w:sz w:val="28"/>
          <w:szCs w:val="28"/>
        </w:rPr>
        <w:t>41,99</w:t>
      </w:r>
      <w:r w:rsidR="00DD36B3" w:rsidRPr="00CA2F87">
        <w:rPr>
          <w:i/>
          <w:sz w:val="28"/>
          <w:szCs w:val="28"/>
        </w:rPr>
        <w:t>% tham gia CLB rèn luyện sức khỏe</w:t>
      </w:r>
      <w:r w:rsidR="00DD36B3" w:rsidRPr="00CA2F87">
        <w:rPr>
          <w:sz w:val="28"/>
          <w:szCs w:val="28"/>
        </w:rPr>
        <w:t>), thị xã Buôn Hồ (</w:t>
      </w:r>
      <w:r w:rsidR="0033144A">
        <w:rPr>
          <w:sz w:val="28"/>
          <w:szCs w:val="28"/>
        </w:rPr>
        <w:t>48,68</w:t>
      </w:r>
      <w:r w:rsidR="00DD36B3" w:rsidRPr="00CA2F87">
        <w:rPr>
          <w:i/>
          <w:sz w:val="28"/>
          <w:szCs w:val="28"/>
        </w:rPr>
        <w:t xml:space="preserve">% hội </w:t>
      </w:r>
      <w:r w:rsidR="00DD36B3" w:rsidRPr="00CA2F87">
        <w:rPr>
          <w:i/>
          <w:sz w:val="28"/>
          <w:szCs w:val="28"/>
        </w:rPr>
        <w:lastRenderedPageBreak/>
        <w:t xml:space="preserve">viên sinh hoạt CLB văn hóa, văn nghệ; </w:t>
      </w:r>
      <w:r w:rsidR="0033144A">
        <w:rPr>
          <w:i/>
          <w:sz w:val="28"/>
          <w:szCs w:val="28"/>
        </w:rPr>
        <w:t>61,89</w:t>
      </w:r>
      <w:r w:rsidR="00DD36B3" w:rsidRPr="00CA2F87">
        <w:rPr>
          <w:i/>
          <w:sz w:val="28"/>
          <w:szCs w:val="28"/>
        </w:rPr>
        <w:t xml:space="preserve">% tham gia CLB rèn luyện sức khỏe), </w:t>
      </w:r>
      <w:r w:rsidR="0033144A" w:rsidRPr="00CA2F87">
        <w:rPr>
          <w:sz w:val="28"/>
          <w:szCs w:val="28"/>
        </w:rPr>
        <w:t>Hội CGC</w:t>
      </w:r>
      <w:r w:rsidR="0033144A" w:rsidRPr="00CA2F87">
        <w:rPr>
          <w:i/>
          <w:sz w:val="28"/>
          <w:szCs w:val="28"/>
        </w:rPr>
        <w:t xml:space="preserve"> </w:t>
      </w:r>
      <w:r w:rsidR="0033144A" w:rsidRPr="00CA2F87">
        <w:rPr>
          <w:sz w:val="28"/>
          <w:szCs w:val="28"/>
        </w:rPr>
        <w:t>huyện Lắk</w:t>
      </w:r>
      <w:r w:rsidR="0033144A" w:rsidRPr="00CA2F87">
        <w:rPr>
          <w:i/>
          <w:sz w:val="28"/>
          <w:szCs w:val="28"/>
        </w:rPr>
        <w:t>(</w:t>
      </w:r>
      <w:r w:rsidR="0033144A">
        <w:rPr>
          <w:i/>
          <w:sz w:val="28"/>
          <w:szCs w:val="28"/>
        </w:rPr>
        <w:t>70,94</w:t>
      </w:r>
      <w:r w:rsidR="0033144A" w:rsidRPr="00CA2F87">
        <w:rPr>
          <w:i/>
          <w:sz w:val="28"/>
          <w:szCs w:val="28"/>
        </w:rPr>
        <w:t>% hội viên sinh hoạt CLB văn hóa, văn nghệ</w:t>
      </w:r>
      <w:r w:rsidR="0033144A">
        <w:rPr>
          <w:i/>
          <w:sz w:val="28"/>
          <w:szCs w:val="28"/>
        </w:rPr>
        <w:t>, 92,62</w:t>
      </w:r>
      <w:r w:rsidR="0033144A" w:rsidRPr="00CA2F87">
        <w:rPr>
          <w:i/>
          <w:sz w:val="28"/>
          <w:szCs w:val="28"/>
        </w:rPr>
        <w:t>% tham gia CLB rèn luyện sức khỏe),</w:t>
      </w:r>
      <w:r w:rsidR="0033144A" w:rsidRPr="0033144A">
        <w:rPr>
          <w:sz w:val="28"/>
          <w:szCs w:val="28"/>
        </w:rPr>
        <w:t xml:space="preserve"> </w:t>
      </w:r>
      <w:r w:rsidR="0033144A" w:rsidRPr="00CA2F87">
        <w:rPr>
          <w:sz w:val="28"/>
          <w:szCs w:val="28"/>
        </w:rPr>
        <w:t xml:space="preserve">Hội CGC </w:t>
      </w:r>
      <w:r w:rsidR="0033144A">
        <w:rPr>
          <w:sz w:val="28"/>
          <w:szCs w:val="28"/>
        </w:rPr>
        <w:t xml:space="preserve"> Ea Kar</w:t>
      </w:r>
      <w:r w:rsidR="0033144A" w:rsidRPr="00CA2F87">
        <w:rPr>
          <w:sz w:val="28"/>
          <w:szCs w:val="28"/>
        </w:rPr>
        <w:t xml:space="preserve"> (35,</w:t>
      </w:r>
      <w:r w:rsidR="0033144A">
        <w:rPr>
          <w:sz w:val="28"/>
          <w:szCs w:val="28"/>
        </w:rPr>
        <w:t>04</w:t>
      </w:r>
      <w:r w:rsidR="0033144A" w:rsidRPr="00CA2F87">
        <w:rPr>
          <w:i/>
          <w:sz w:val="28"/>
          <w:szCs w:val="28"/>
        </w:rPr>
        <w:t xml:space="preserve">% hội viên sinh hoạt CLB văn hóa, văn nghệ; </w:t>
      </w:r>
      <w:r w:rsidR="0033144A">
        <w:rPr>
          <w:i/>
          <w:sz w:val="28"/>
          <w:szCs w:val="28"/>
        </w:rPr>
        <w:t>48,85</w:t>
      </w:r>
      <w:r w:rsidR="0033144A" w:rsidRPr="00CA2F87">
        <w:rPr>
          <w:i/>
          <w:sz w:val="28"/>
          <w:szCs w:val="28"/>
        </w:rPr>
        <w:t>% tham gia CLB rèn luyện sức khỏe</w:t>
      </w:r>
      <w:r w:rsidR="0033144A" w:rsidRPr="00CA2F87">
        <w:rPr>
          <w:sz w:val="28"/>
          <w:szCs w:val="28"/>
        </w:rPr>
        <w:t xml:space="preserve">), </w:t>
      </w:r>
      <w:r w:rsidR="00DD36B3" w:rsidRPr="00CA2F87">
        <w:rPr>
          <w:sz w:val="28"/>
          <w:szCs w:val="28"/>
        </w:rPr>
        <w:t>Hội CGC Krông Bông (3</w:t>
      </w:r>
      <w:r w:rsidR="0033144A">
        <w:rPr>
          <w:sz w:val="28"/>
          <w:szCs w:val="28"/>
        </w:rPr>
        <w:t>4,85</w:t>
      </w:r>
      <w:r w:rsidR="00DD36B3" w:rsidRPr="00CA2F87">
        <w:rPr>
          <w:i/>
          <w:sz w:val="28"/>
          <w:szCs w:val="28"/>
        </w:rPr>
        <w:t xml:space="preserve">% hội viên sinh hoạt CLB văn hóa, văn nghệ; </w:t>
      </w:r>
      <w:r w:rsidR="0033144A">
        <w:rPr>
          <w:i/>
          <w:sz w:val="28"/>
          <w:szCs w:val="28"/>
        </w:rPr>
        <w:t>100</w:t>
      </w:r>
      <w:r w:rsidR="00DD36B3" w:rsidRPr="00CA2F87">
        <w:rPr>
          <w:i/>
          <w:sz w:val="28"/>
          <w:szCs w:val="28"/>
        </w:rPr>
        <w:t>% tham gia CLB rèn luyện sức khỏe</w:t>
      </w:r>
      <w:r w:rsidR="00DD36B3" w:rsidRPr="00CA2F87">
        <w:rPr>
          <w:sz w:val="28"/>
          <w:szCs w:val="28"/>
        </w:rPr>
        <w:t>), huyện</w:t>
      </w:r>
      <w:r w:rsidR="00DD36B3" w:rsidRPr="00CA2F87">
        <w:rPr>
          <w:i/>
          <w:sz w:val="28"/>
          <w:szCs w:val="28"/>
        </w:rPr>
        <w:t xml:space="preserve"> </w:t>
      </w:r>
      <w:r w:rsidR="00DD36B3" w:rsidRPr="00CA2F87">
        <w:rPr>
          <w:sz w:val="28"/>
          <w:szCs w:val="28"/>
        </w:rPr>
        <w:t xml:space="preserve">Krông </w:t>
      </w:r>
      <w:r w:rsidR="0033144A">
        <w:rPr>
          <w:sz w:val="28"/>
          <w:szCs w:val="28"/>
        </w:rPr>
        <w:t>Pắc</w:t>
      </w:r>
      <w:r w:rsidR="00DD36B3" w:rsidRPr="00CA2F87">
        <w:rPr>
          <w:sz w:val="28"/>
          <w:szCs w:val="28"/>
        </w:rPr>
        <w:t xml:space="preserve"> (</w:t>
      </w:r>
      <w:r w:rsidR="0033144A">
        <w:rPr>
          <w:sz w:val="28"/>
          <w:szCs w:val="28"/>
        </w:rPr>
        <w:t>68,60</w:t>
      </w:r>
      <w:r w:rsidR="00DD36B3" w:rsidRPr="00CA2F87">
        <w:rPr>
          <w:i/>
          <w:sz w:val="28"/>
          <w:szCs w:val="28"/>
        </w:rPr>
        <w:t xml:space="preserve">% hội viên sinh hoạt CLB </w:t>
      </w:r>
      <w:r w:rsidR="0033144A" w:rsidRPr="00CA2F87">
        <w:rPr>
          <w:i/>
          <w:sz w:val="28"/>
          <w:szCs w:val="28"/>
        </w:rPr>
        <w:t>rèn luyện sức khỏe</w:t>
      </w:r>
      <w:r w:rsidR="00DD36B3" w:rsidRPr="00CA2F87">
        <w:rPr>
          <w:i/>
          <w:sz w:val="28"/>
          <w:szCs w:val="28"/>
        </w:rPr>
        <w:t>)</w:t>
      </w:r>
      <w:r w:rsidR="00DD36B3" w:rsidRPr="00CA2F87">
        <w:rPr>
          <w:sz w:val="28"/>
          <w:szCs w:val="28"/>
        </w:rPr>
        <w:t>, Hội CGC cơ quan Sở GD&amp;ĐT</w:t>
      </w:r>
      <w:r w:rsidR="0033144A">
        <w:rPr>
          <w:sz w:val="28"/>
          <w:szCs w:val="28"/>
        </w:rPr>
        <w:t xml:space="preserve">, </w:t>
      </w:r>
      <w:r w:rsidR="00714E98">
        <w:rPr>
          <w:sz w:val="28"/>
          <w:szCs w:val="28"/>
        </w:rPr>
        <w:t>Trường Phổ thông dân tộc Nội trú N’Trang Lơng</w:t>
      </w:r>
      <w:r w:rsidR="00DD36B3" w:rsidRPr="00CA2F87">
        <w:rPr>
          <w:sz w:val="28"/>
          <w:szCs w:val="28"/>
        </w:rPr>
        <w:t xml:space="preserve"> có 100% hội viên thường xuyên rèn luyện sức khỏe,…</w:t>
      </w:r>
    </w:p>
    <w:p w:rsidR="00DD36B3" w:rsidRPr="00CA2F87" w:rsidRDefault="00DD36B3" w:rsidP="00A6125C">
      <w:pPr>
        <w:ind w:right="-630" w:firstLine="720"/>
        <w:jc w:val="both"/>
        <w:rPr>
          <w:sz w:val="28"/>
          <w:szCs w:val="28"/>
        </w:rPr>
      </w:pPr>
      <w:r w:rsidRPr="00CA2F87">
        <w:rPr>
          <w:sz w:val="28"/>
          <w:szCs w:val="28"/>
        </w:rPr>
        <w:t>Hội CGC thị xã Buôn Hồ, huyện Cư M’gar, Ea Kar, Krông Bông,</w:t>
      </w:r>
      <w:r w:rsidR="00714E98">
        <w:rPr>
          <w:sz w:val="28"/>
          <w:szCs w:val="28"/>
        </w:rPr>
        <w:t xml:space="preserve"> Cư Kuin,</w:t>
      </w:r>
      <w:r w:rsidRPr="00CA2F87">
        <w:rPr>
          <w:sz w:val="28"/>
          <w:szCs w:val="28"/>
        </w:rPr>
        <w:t xml:space="preserve"> Krông Ana, Krông Năng, Lắk, M’Drắk</w:t>
      </w:r>
      <w:r w:rsidR="00714E98">
        <w:rPr>
          <w:sz w:val="28"/>
          <w:szCs w:val="28"/>
        </w:rPr>
        <w:t>,..</w:t>
      </w:r>
      <w:r w:rsidRPr="00CA2F87">
        <w:rPr>
          <w:sz w:val="28"/>
          <w:szCs w:val="28"/>
        </w:rPr>
        <w:t xml:space="preserve"> đã tổ chức 1</w:t>
      </w:r>
      <w:r w:rsidR="00714E98">
        <w:rPr>
          <w:sz w:val="28"/>
          <w:szCs w:val="28"/>
        </w:rPr>
        <w:t>95</w:t>
      </w:r>
      <w:r w:rsidRPr="00CA2F87">
        <w:rPr>
          <w:sz w:val="28"/>
          <w:szCs w:val="28"/>
        </w:rPr>
        <w:t xml:space="preserve"> cuộc giao lưu văn nghệ, thể thao và </w:t>
      </w:r>
      <w:r w:rsidR="00714E98">
        <w:rPr>
          <w:sz w:val="28"/>
          <w:szCs w:val="28"/>
        </w:rPr>
        <w:t>110</w:t>
      </w:r>
      <w:r w:rsidRPr="00CA2F87">
        <w:rPr>
          <w:sz w:val="28"/>
          <w:szCs w:val="28"/>
        </w:rPr>
        <w:t xml:space="preserve"> cuộc thăm quan. </w:t>
      </w:r>
    </w:p>
    <w:p w:rsidR="00DD36B3" w:rsidRPr="00CA2F87" w:rsidRDefault="00DD36B3" w:rsidP="00A6125C">
      <w:pPr>
        <w:ind w:right="-630" w:firstLine="720"/>
        <w:jc w:val="both"/>
        <w:rPr>
          <w:sz w:val="28"/>
          <w:szCs w:val="28"/>
        </w:rPr>
      </w:pPr>
      <w:r w:rsidRPr="00CA2F87">
        <w:rPr>
          <w:sz w:val="28"/>
          <w:szCs w:val="28"/>
        </w:rPr>
        <w:t xml:space="preserve">Toàn tỉnh, </w:t>
      </w:r>
      <w:r w:rsidR="00714E98">
        <w:rPr>
          <w:sz w:val="28"/>
          <w:szCs w:val="28"/>
        </w:rPr>
        <w:t>53,2%</w:t>
      </w:r>
      <w:r w:rsidRPr="00CA2F87">
        <w:rPr>
          <w:sz w:val="28"/>
          <w:szCs w:val="28"/>
        </w:rPr>
        <w:t xml:space="preserve"> hội viên đã được hội viên đã khám sức khỏe định kỳ</w:t>
      </w:r>
      <w:r w:rsidR="00714E98">
        <w:rPr>
          <w:sz w:val="28"/>
          <w:szCs w:val="28"/>
        </w:rPr>
        <w:t>, tăng hơn cùng kỳ năm trước 23,33%</w:t>
      </w:r>
      <w:r w:rsidRPr="00CA2F87">
        <w:rPr>
          <w:sz w:val="28"/>
          <w:szCs w:val="28"/>
        </w:rPr>
        <w:t>.</w:t>
      </w:r>
    </w:p>
    <w:p w:rsidR="00DD36B3" w:rsidRPr="00CA2F87" w:rsidRDefault="00DD36B3" w:rsidP="00A6125C">
      <w:pPr>
        <w:ind w:right="-630" w:firstLine="720"/>
        <w:jc w:val="both"/>
        <w:rPr>
          <w:b/>
          <w:sz w:val="28"/>
          <w:szCs w:val="28"/>
        </w:rPr>
      </w:pPr>
      <w:r w:rsidRPr="00CA2F87">
        <w:rPr>
          <w:b/>
          <w:sz w:val="28"/>
          <w:szCs w:val="28"/>
        </w:rPr>
        <w:t>4. Công tác tư tưởng- tuyên huấn</w:t>
      </w:r>
    </w:p>
    <w:p w:rsidR="000B18E2" w:rsidRDefault="00DD36B3" w:rsidP="00A6125C">
      <w:pPr>
        <w:ind w:right="-630" w:firstLine="720"/>
        <w:jc w:val="both"/>
        <w:rPr>
          <w:sz w:val="28"/>
          <w:szCs w:val="28"/>
        </w:rPr>
      </w:pPr>
      <w:r w:rsidRPr="00CA2F87">
        <w:rPr>
          <w:sz w:val="28"/>
          <w:szCs w:val="28"/>
        </w:rPr>
        <w:t xml:space="preserve">Các cấp hội  quan tâm công tác giáo dục tư tưởng, tuyên truyền hội viên, đã vận động được </w:t>
      </w:r>
      <w:r w:rsidR="00714E98">
        <w:rPr>
          <w:sz w:val="28"/>
          <w:szCs w:val="28"/>
        </w:rPr>
        <w:t>2267</w:t>
      </w:r>
      <w:r w:rsidRPr="00CA2F87">
        <w:rPr>
          <w:sz w:val="28"/>
          <w:szCs w:val="28"/>
        </w:rPr>
        <w:t xml:space="preserve"> hội viên (</w:t>
      </w:r>
      <w:r w:rsidR="00714E98">
        <w:rPr>
          <w:sz w:val="28"/>
          <w:szCs w:val="28"/>
        </w:rPr>
        <w:t>46,94</w:t>
      </w:r>
      <w:r w:rsidRPr="00CA2F87">
        <w:rPr>
          <w:sz w:val="28"/>
          <w:szCs w:val="28"/>
        </w:rPr>
        <w:t>%</w:t>
      </w:r>
      <w:r w:rsidR="00714E98">
        <w:rPr>
          <w:sz w:val="28"/>
          <w:szCs w:val="28"/>
        </w:rPr>
        <w:t>; tăng hơn cùng kỳ năm trước 14,15%</w:t>
      </w:r>
      <w:r w:rsidRPr="00CA2F87">
        <w:rPr>
          <w:sz w:val="28"/>
          <w:szCs w:val="28"/>
        </w:rPr>
        <w:t xml:space="preserve">) được học tập, quán triệt Nghị quyết Đảng các cấp, chương trình, kế hoạch hành động thực hiện Nghị quyết của địa phương; </w:t>
      </w:r>
      <w:r w:rsidR="000B18E2">
        <w:rPr>
          <w:sz w:val="28"/>
          <w:szCs w:val="28"/>
        </w:rPr>
        <w:t>4075</w:t>
      </w:r>
      <w:r w:rsidRPr="00CA2F87">
        <w:rPr>
          <w:sz w:val="28"/>
          <w:szCs w:val="28"/>
        </w:rPr>
        <w:t xml:space="preserve"> hội viên (</w:t>
      </w:r>
      <w:r w:rsidR="000B18E2">
        <w:rPr>
          <w:sz w:val="28"/>
          <w:szCs w:val="28"/>
        </w:rPr>
        <w:t>84,33</w:t>
      </w:r>
      <w:r w:rsidRPr="00CA2F87">
        <w:rPr>
          <w:sz w:val="28"/>
          <w:szCs w:val="28"/>
        </w:rPr>
        <w:t xml:space="preserve">%) đăng ký học tập và làm theo tấm gương tư tưởng, đạo đức, phong cách Hồ Chí Minh. </w:t>
      </w:r>
      <w:r w:rsidR="000B18E2">
        <w:rPr>
          <w:sz w:val="28"/>
          <w:szCs w:val="28"/>
        </w:rPr>
        <w:t xml:space="preserve">Tiêu biểu như Hội CGC thị xã Buôn Hồ, huyện Cư Kuin, Cư M’gar, Ea Kar, </w:t>
      </w:r>
      <w:r w:rsidR="00403E21">
        <w:rPr>
          <w:sz w:val="28"/>
          <w:szCs w:val="28"/>
        </w:rPr>
        <w:t>M’Drắk,…</w:t>
      </w:r>
    </w:p>
    <w:p w:rsidR="00DD36B3" w:rsidRPr="00CA2F87" w:rsidRDefault="00DD36B3" w:rsidP="00A6125C">
      <w:pPr>
        <w:ind w:right="-630" w:firstLine="720"/>
        <w:jc w:val="both"/>
        <w:rPr>
          <w:sz w:val="28"/>
          <w:szCs w:val="28"/>
        </w:rPr>
      </w:pPr>
      <w:r w:rsidRPr="00CA2F87">
        <w:rPr>
          <w:sz w:val="28"/>
          <w:szCs w:val="28"/>
        </w:rPr>
        <w:t>Toàn tỉnh không có tổ chức, hội viên nào làm đơn tố cáo, khiếu kiện vượt cấp.</w:t>
      </w:r>
    </w:p>
    <w:p w:rsidR="00DD36B3" w:rsidRPr="00CA2F87" w:rsidRDefault="00DD36B3" w:rsidP="00A6125C">
      <w:pPr>
        <w:ind w:right="-630" w:firstLine="720"/>
        <w:jc w:val="both"/>
        <w:rPr>
          <w:b/>
          <w:sz w:val="28"/>
          <w:szCs w:val="28"/>
        </w:rPr>
      </w:pPr>
      <w:r w:rsidRPr="00CA2F87">
        <w:rPr>
          <w:b/>
          <w:color w:val="000000" w:themeColor="text1"/>
          <w:sz w:val="28"/>
          <w:szCs w:val="28"/>
        </w:rPr>
        <w:t xml:space="preserve">5. Công tác hỗ </w:t>
      </w:r>
      <w:r w:rsidRPr="00CA2F87">
        <w:rPr>
          <w:b/>
          <w:sz w:val="28"/>
          <w:szCs w:val="28"/>
        </w:rPr>
        <w:t xml:space="preserve">trợ khuyến học, khuyến tài, xây dựng xã hội học tập,  giáo dục và đào tạo </w:t>
      </w:r>
    </w:p>
    <w:p w:rsidR="00510319" w:rsidRDefault="00722156" w:rsidP="00A6125C">
      <w:pPr>
        <w:ind w:right="-630" w:firstLine="720"/>
        <w:jc w:val="both"/>
        <w:rPr>
          <w:sz w:val="28"/>
          <w:szCs w:val="28"/>
        </w:rPr>
      </w:pPr>
      <w:r>
        <w:rPr>
          <w:sz w:val="28"/>
          <w:szCs w:val="28"/>
        </w:rPr>
        <w:t>Thực hiện Chương trình phối hợp số 55/CtrPH,</w:t>
      </w:r>
      <w:r w:rsidR="00DD36B3" w:rsidRPr="00CA2F87">
        <w:rPr>
          <w:sz w:val="28"/>
          <w:szCs w:val="28"/>
        </w:rPr>
        <w:t xml:space="preserve"> Hội CGC các địa phương đã đồng hành cùng Hội Khuyến học xây dựng xã hội học tập: </w:t>
      </w:r>
      <w:r w:rsidR="00403E21">
        <w:rPr>
          <w:sz w:val="28"/>
          <w:szCs w:val="28"/>
        </w:rPr>
        <w:t>1.881</w:t>
      </w:r>
      <w:r w:rsidR="00DD36B3" w:rsidRPr="00CA2F87">
        <w:rPr>
          <w:sz w:val="28"/>
          <w:szCs w:val="28"/>
        </w:rPr>
        <w:t xml:space="preserve"> hội viên tham gia Hội Khuyến học (</w:t>
      </w:r>
      <w:r w:rsidR="00403E21">
        <w:rPr>
          <w:sz w:val="28"/>
          <w:szCs w:val="28"/>
        </w:rPr>
        <w:t>38,95</w:t>
      </w:r>
      <w:r w:rsidR="00DD36B3" w:rsidRPr="00CA2F87">
        <w:rPr>
          <w:sz w:val="28"/>
          <w:szCs w:val="28"/>
        </w:rPr>
        <w:t>%)</w:t>
      </w:r>
      <w:r w:rsidR="00403E21">
        <w:rPr>
          <w:sz w:val="28"/>
          <w:szCs w:val="28"/>
        </w:rPr>
        <w:t>; Hội CGC Buôn Hồ,</w:t>
      </w:r>
      <w:r w:rsidR="00510319">
        <w:rPr>
          <w:sz w:val="28"/>
          <w:szCs w:val="28"/>
        </w:rPr>
        <w:t xml:space="preserve"> thành phố Buôn Ma Thuôt, huyện Krông Pắc, Krông Ana không có hội viên CGC tham gia Hội khuyến học địa phương. Toàn tỉnh, có 1.696 hội viên đạt danh hiệu Công dân học tập (35,11%); </w:t>
      </w:r>
      <w:r w:rsidR="0011401F">
        <w:rPr>
          <w:sz w:val="28"/>
          <w:szCs w:val="28"/>
        </w:rPr>
        <w:t>1.9</w:t>
      </w:r>
      <w:r w:rsidR="00510319">
        <w:rPr>
          <w:sz w:val="28"/>
          <w:szCs w:val="28"/>
        </w:rPr>
        <w:t>13</w:t>
      </w:r>
      <w:r w:rsidR="00DD36B3" w:rsidRPr="00CA2F87">
        <w:rPr>
          <w:sz w:val="28"/>
          <w:szCs w:val="28"/>
        </w:rPr>
        <w:t xml:space="preserve"> gia đình hội viên đ</w:t>
      </w:r>
      <w:r w:rsidR="0011401F">
        <w:rPr>
          <w:sz w:val="28"/>
          <w:szCs w:val="28"/>
        </w:rPr>
        <w:t>ạt danh hiệu</w:t>
      </w:r>
      <w:r w:rsidR="00DD36B3" w:rsidRPr="00CA2F87">
        <w:rPr>
          <w:sz w:val="28"/>
          <w:szCs w:val="28"/>
        </w:rPr>
        <w:t xml:space="preserve"> Gia đình học tập, đạt tỷ lệ</w:t>
      </w:r>
      <w:r w:rsidR="00510319">
        <w:rPr>
          <w:sz w:val="28"/>
          <w:szCs w:val="28"/>
        </w:rPr>
        <w:t xml:space="preserve"> 42,88</w:t>
      </w:r>
      <w:r w:rsidR="00DD36B3" w:rsidRPr="00CA2F87">
        <w:rPr>
          <w:sz w:val="28"/>
          <w:szCs w:val="28"/>
        </w:rPr>
        <w:t>%.</w:t>
      </w:r>
      <w:r w:rsidR="002D3301">
        <w:rPr>
          <w:sz w:val="28"/>
          <w:szCs w:val="28"/>
        </w:rPr>
        <w:t xml:space="preserve"> </w:t>
      </w:r>
    </w:p>
    <w:p w:rsidR="00DD36B3" w:rsidRPr="00CA2F87" w:rsidRDefault="00510319" w:rsidP="00A6125C">
      <w:pPr>
        <w:ind w:right="-630" w:firstLine="720"/>
        <w:jc w:val="both"/>
        <w:rPr>
          <w:sz w:val="28"/>
          <w:szCs w:val="28"/>
        </w:rPr>
      </w:pPr>
      <w:r>
        <w:rPr>
          <w:sz w:val="28"/>
          <w:szCs w:val="28"/>
        </w:rPr>
        <w:t>Trong 6 tháng đầu năm, đã v</w:t>
      </w:r>
      <w:r w:rsidR="002D3301">
        <w:rPr>
          <w:sz w:val="28"/>
          <w:szCs w:val="28"/>
        </w:rPr>
        <w:t>ận động 100 học sinh bỏ học trở lại trường học</w:t>
      </w:r>
      <w:r w:rsidR="002D3301">
        <w:rPr>
          <w:rStyle w:val="FootnoteReference"/>
          <w:sz w:val="28"/>
          <w:szCs w:val="28"/>
        </w:rPr>
        <w:footnoteReference w:id="5"/>
      </w:r>
      <w:r w:rsidR="002D3301">
        <w:rPr>
          <w:sz w:val="28"/>
          <w:szCs w:val="28"/>
        </w:rPr>
        <w:t>, hỗ trợ 6</w:t>
      </w:r>
      <w:r w:rsidR="008176B3">
        <w:rPr>
          <w:sz w:val="28"/>
          <w:szCs w:val="28"/>
        </w:rPr>
        <w:t>52</w:t>
      </w:r>
      <w:r w:rsidR="002D3301">
        <w:rPr>
          <w:sz w:val="28"/>
          <w:szCs w:val="28"/>
        </w:rPr>
        <w:t xml:space="preserve"> học sinh có hoàn cảnh khó khăn</w:t>
      </w:r>
      <w:r w:rsidR="002D3301">
        <w:rPr>
          <w:rStyle w:val="FootnoteReference"/>
          <w:sz w:val="28"/>
          <w:szCs w:val="28"/>
        </w:rPr>
        <w:footnoteReference w:id="6"/>
      </w:r>
      <w:r w:rsidR="00197BDC">
        <w:rPr>
          <w:sz w:val="28"/>
          <w:szCs w:val="28"/>
        </w:rPr>
        <w:t xml:space="preserve">. Tiêu biểu như: Hội CGC huyện </w:t>
      </w:r>
      <w:r w:rsidR="008176B3">
        <w:rPr>
          <w:sz w:val="28"/>
          <w:szCs w:val="28"/>
        </w:rPr>
        <w:t>Ea Súp,</w:t>
      </w:r>
      <w:r w:rsidR="00197BDC">
        <w:rPr>
          <w:sz w:val="28"/>
          <w:szCs w:val="28"/>
        </w:rPr>
        <w:t>Cư M’gar, Buôn Đôn, Ea Kar</w:t>
      </w:r>
      <w:r w:rsidR="008176B3">
        <w:rPr>
          <w:sz w:val="28"/>
          <w:szCs w:val="28"/>
        </w:rPr>
        <w:t>, Lắk</w:t>
      </w:r>
      <w:r w:rsidR="00197BDC">
        <w:rPr>
          <w:sz w:val="28"/>
          <w:szCs w:val="28"/>
        </w:rPr>
        <w:t xml:space="preserve">. </w:t>
      </w:r>
      <w:r w:rsidR="008176B3" w:rsidRPr="008176B3">
        <w:rPr>
          <w:color w:val="000000" w:themeColor="text1"/>
          <w:sz w:val="28"/>
          <w:szCs w:val="28"/>
        </w:rPr>
        <w:t>M</w:t>
      </w:r>
      <w:r w:rsidR="00DD36B3" w:rsidRPr="008176B3">
        <w:rPr>
          <w:color w:val="000000" w:themeColor="text1"/>
          <w:sz w:val="28"/>
          <w:szCs w:val="28"/>
        </w:rPr>
        <w:t>ộ</w:t>
      </w:r>
      <w:r w:rsidR="00DD36B3" w:rsidRPr="00CA2F87">
        <w:rPr>
          <w:sz w:val="28"/>
          <w:szCs w:val="28"/>
        </w:rPr>
        <w:t>t số Hội CGC tham gia giảng dạy tại các trung tâm học tập cộng đồng như: huyện M’Drắk (07 Hội cấp xã và 14 hội viên), huyện Ea Kar (06 Hội cấp xã và 12 hội viên), huyện Cư M’gar (15/17 Hội cấp xã),…</w:t>
      </w:r>
    </w:p>
    <w:p w:rsidR="00DD36B3" w:rsidRPr="00CA2F87" w:rsidRDefault="00DD36B3" w:rsidP="00A6125C">
      <w:pPr>
        <w:pStyle w:val="ListParagraph"/>
        <w:numPr>
          <w:ilvl w:val="0"/>
          <w:numId w:val="2"/>
        </w:numPr>
        <w:ind w:right="-630"/>
        <w:jc w:val="both"/>
        <w:rPr>
          <w:b/>
          <w:sz w:val="28"/>
          <w:szCs w:val="28"/>
        </w:rPr>
      </w:pPr>
      <w:r w:rsidRPr="00CA2F87">
        <w:rPr>
          <w:b/>
          <w:sz w:val="28"/>
          <w:szCs w:val="28"/>
        </w:rPr>
        <w:t xml:space="preserve">Phát </w:t>
      </w:r>
      <w:r w:rsidRPr="008176B3">
        <w:rPr>
          <w:b/>
          <w:color w:val="000000" w:themeColor="text1"/>
          <w:sz w:val="28"/>
          <w:szCs w:val="28"/>
        </w:rPr>
        <w:t>huy</w:t>
      </w:r>
      <w:r w:rsidRPr="00CA2F87">
        <w:rPr>
          <w:b/>
          <w:sz w:val="28"/>
          <w:szCs w:val="28"/>
        </w:rPr>
        <w:t xml:space="preserve"> vai trò Nhà giáo trong cộng đồng dân cư</w:t>
      </w:r>
    </w:p>
    <w:p w:rsidR="00DD36B3" w:rsidRPr="00CA2F87" w:rsidRDefault="00DD36B3" w:rsidP="00A6125C">
      <w:pPr>
        <w:ind w:right="-630" w:firstLine="720"/>
        <w:jc w:val="both"/>
        <w:rPr>
          <w:sz w:val="28"/>
          <w:szCs w:val="28"/>
        </w:rPr>
      </w:pPr>
      <w:r w:rsidRPr="00CA2F87">
        <w:rPr>
          <w:sz w:val="28"/>
          <w:szCs w:val="28"/>
        </w:rPr>
        <w:t xml:space="preserve">Hiện nay, toàn tỉnh có </w:t>
      </w:r>
      <w:r w:rsidR="008176B3">
        <w:rPr>
          <w:sz w:val="28"/>
          <w:szCs w:val="28"/>
        </w:rPr>
        <w:t>807</w:t>
      </w:r>
      <w:r w:rsidRPr="00CA2F87">
        <w:rPr>
          <w:sz w:val="28"/>
          <w:szCs w:val="28"/>
        </w:rPr>
        <w:t xml:space="preserve"> vị trí công tác Đảng, Chính quyền, Đoàn thể, Mặt trận do hội viên hội CGC đảm nhận</w:t>
      </w:r>
      <w:r w:rsidRPr="00CA2F87">
        <w:rPr>
          <w:rStyle w:val="FootnoteReference"/>
          <w:sz w:val="28"/>
          <w:szCs w:val="28"/>
        </w:rPr>
        <w:footnoteReference w:id="7"/>
      </w:r>
      <w:r w:rsidR="008176B3">
        <w:rPr>
          <w:sz w:val="28"/>
          <w:szCs w:val="28"/>
        </w:rPr>
        <w:t xml:space="preserve"> ( tăng hơn cùng kỳ năm trước 151 vị trí)</w:t>
      </w:r>
      <w:r w:rsidRPr="00CA2F87">
        <w:rPr>
          <w:sz w:val="28"/>
          <w:szCs w:val="28"/>
        </w:rPr>
        <w:t>; trong đó có 8</w:t>
      </w:r>
      <w:r w:rsidR="008176B3">
        <w:rPr>
          <w:sz w:val="28"/>
          <w:szCs w:val="28"/>
        </w:rPr>
        <w:t>9</w:t>
      </w:r>
      <w:r w:rsidRPr="00CA2F87">
        <w:rPr>
          <w:sz w:val="28"/>
          <w:szCs w:val="28"/>
        </w:rPr>
        <w:t>vị là bí thư, phó bí thư chi bộ.</w:t>
      </w:r>
    </w:p>
    <w:p w:rsidR="00DD36B3" w:rsidRDefault="00DD36B3" w:rsidP="00A6125C">
      <w:pPr>
        <w:ind w:right="-630" w:firstLine="720"/>
        <w:jc w:val="both"/>
        <w:rPr>
          <w:sz w:val="28"/>
          <w:szCs w:val="28"/>
        </w:rPr>
      </w:pPr>
      <w:r w:rsidRPr="00CA2F87">
        <w:rPr>
          <w:sz w:val="28"/>
          <w:szCs w:val="28"/>
        </w:rPr>
        <w:t xml:space="preserve"> Tham gia chương trình xây dựng Nông thôn mới ở địa phương, có </w:t>
      </w:r>
      <w:r w:rsidR="008176B3">
        <w:rPr>
          <w:sz w:val="28"/>
          <w:szCs w:val="28"/>
        </w:rPr>
        <w:t>3079</w:t>
      </w:r>
      <w:r w:rsidRPr="00CA2F87">
        <w:rPr>
          <w:sz w:val="28"/>
          <w:szCs w:val="28"/>
        </w:rPr>
        <w:t xml:space="preserve"> hội viên (</w:t>
      </w:r>
      <w:r w:rsidR="008176B3">
        <w:rPr>
          <w:sz w:val="28"/>
          <w:szCs w:val="28"/>
        </w:rPr>
        <w:t>63,74</w:t>
      </w:r>
      <w:r w:rsidRPr="00CA2F87">
        <w:rPr>
          <w:sz w:val="28"/>
          <w:szCs w:val="28"/>
        </w:rPr>
        <w:t>%</w:t>
      </w:r>
      <w:r w:rsidR="008176B3">
        <w:rPr>
          <w:sz w:val="28"/>
          <w:szCs w:val="28"/>
        </w:rPr>
        <w:t>, tăng hơn cùng kỳ năm trước 23,98%</w:t>
      </w:r>
      <w:r w:rsidRPr="00CA2F87">
        <w:rPr>
          <w:sz w:val="28"/>
          <w:szCs w:val="28"/>
        </w:rPr>
        <w:t xml:space="preserve">), tập trung vận động thực hiện 2 tiêu chí </w:t>
      </w:r>
      <w:r w:rsidRPr="00CA2F87">
        <w:rPr>
          <w:sz w:val="28"/>
          <w:szCs w:val="28"/>
        </w:rPr>
        <w:lastRenderedPageBreak/>
        <w:t xml:space="preserve">xây dựng trường học và phổ cập giáo dục. Tham gia chương trình giảm nghèo bền vững, có </w:t>
      </w:r>
      <w:r w:rsidR="008176B3">
        <w:rPr>
          <w:sz w:val="28"/>
          <w:szCs w:val="28"/>
        </w:rPr>
        <w:t>2089</w:t>
      </w:r>
      <w:r w:rsidRPr="00CA2F87">
        <w:rPr>
          <w:sz w:val="28"/>
          <w:szCs w:val="28"/>
        </w:rPr>
        <w:t>1326 hội viên (</w:t>
      </w:r>
      <w:r w:rsidR="008176B3">
        <w:rPr>
          <w:sz w:val="28"/>
          <w:szCs w:val="28"/>
        </w:rPr>
        <w:t>43,25</w:t>
      </w:r>
      <w:r w:rsidRPr="00CA2F87">
        <w:rPr>
          <w:sz w:val="28"/>
          <w:szCs w:val="28"/>
        </w:rPr>
        <w:t>%</w:t>
      </w:r>
      <w:r w:rsidR="008176B3">
        <w:rPr>
          <w:sz w:val="28"/>
          <w:szCs w:val="28"/>
        </w:rPr>
        <w:t>,; tăng hơn cùng kỳ năm trước 13,21%</w:t>
      </w:r>
      <w:r w:rsidRPr="00CA2F87">
        <w:rPr>
          <w:sz w:val="28"/>
          <w:szCs w:val="28"/>
        </w:rPr>
        <w:t>), tập trung vận động thực hiện 2 tiêu chí xóa mù chữ và phổ cập trung học cơ sở.</w:t>
      </w:r>
    </w:p>
    <w:p w:rsidR="004D3543" w:rsidRPr="004D3543" w:rsidRDefault="004D3543" w:rsidP="00A6125C">
      <w:pPr>
        <w:ind w:right="-630" w:firstLine="720"/>
        <w:jc w:val="both"/>
        <w:rPr>
          <w:sz w:val="16"/>
          <w:szCs w:val="16"/>
        </w:rPr>
      </w:pPr>
    </w:p>
    <w:p w:rsidR="00DD36B3" w:rsidRPr="00CA2F87" w:rsidRDefault="00DD36B3" w:rsidP="00A6125C">
      <w:pPr>
        <w:ind w:right="-630" w:firstLine="720"/>
        <w:jc w:val="both"/>
        <w:rPr>
          <w:b/>
          <w:sz w:val="28"/>
          <w:szCs w:val="28"/>
        </w:rPr>
      </w:pPr>
      <w:r w:rsidRPr="00CA2F87">
        <w:rPr>
          <w:b/>
          <w:sz w:val="28"/>
          <w:szCs w:val="28"/>
        </w:rPr>
        <w:t>8.Đánh giá công tác Hội 6 tháng đầu năm 202</w:t>
      </w:r>
      <w:r w:rsidR="00197BDC">
        <w:rPr>
          <w:b/>
          <w:sz w:val="28"/>
          <w:szCs w:val="28"/>
        </w:rPr>
        <w:t>4</w:t>
      </w:r>
    </w:p>
    <w:p w:rsidR="00DD36B3" w:rsidRPr="00CA2F87" w:rsidRDefault="00DD36B3" w:rsidP="00A6125C">
      <w:pPr>
        <w:ind w:right="-630" w:firstLine="720"/>
        <w:jc w:val="both"/>
        <w:rPr>
          <w:b/>
          <w:i/>
          <w:sz w:val="28"/>
          <w:szCs w:val="28"/>
        </w:rPr>
      </w:pPr>
      <w:r w:rsidRPr="00CA2F87">
        <w:rPr>
          <w:b/>
          <w:i/>
          <w:sz w:val="28"/>
          <w:szCs w:val="28"/>
        </w:rPr>
        <w:t xml:space="preserve"> 8.1.Ưu điểm và nguyên nhân chính</w:t>
      </w:r>
    </w:p>
    <w:p w:rsidR="00DD36B3" w:rsidRPr="00CA2F87" w:rsidRDefault="003E007F" w:rsidP="00A6125C">
      <w:pPr>
        <w:ind w:right="-630" w:firstLine="720"/>
        <w:jc w:val="both"/>
        <w:rPr>
          <w:sz w:val="28"/>
          <w:szCs w:val="28"/>
        </w:rPr>
      </w:pPr>
      <w:r>
        <w:rPr>
          <w:sz w:val="28"/>
          <w:szCs w:val="28"/>
        </w:rPr>
        <w:t>Phần lớn</w:t>
      </w:r>
      <w:r w:rsidR="00DD36B3" w:rsidRPr="00CA2F87">
        <w:rPr>
          <w:sz w:val="28"/>
          <w:szCs w:val="28"/>
        </w:rPr>
        <w:t xml:space="preserve"> Hội CGC đã nỗ lực khắc phục khó khăn, duy trì nền nếp sinh hoạt, tiếp tục củng cố tổ chức hội, vận động CGC tham gia Hội, </w:t>
      </w:r>
      <w:r>
        <w:rPr>
          <w:sz w:val="28"/>
          <w:szCs w:val="28"/>
        </w:rPr>
        <w:t>duy trì</w:t>
      </w:r>
      <w:r w:rsidR="00DD36B3" w:rsidRPr="00CA2F87">
        <w:rPr>
          <w:sz w:val="28"/>
          <w:szCs w:val="28"/>
        </w:rPr>
        <w:t xml:space="preserve"> tỷ lệ</w:t>
      </w:r>
      <w:r>
        <w:rPr>
          <w:sz w:val="28"/>
          <w:szCs w:val="28"/>
        </w:rPr>
        <w:t xml:space="preserve"> hội viên/ tổng số CGC trên</w:t>
      </w:r>
      <w:r w:rsidR="00DD36B3" w:rsidRPr="00CA2F87">
        <w:rPr>
          <w:sz w:val="28"/>
          <w:szCs w:val="28"/>
        </w:rPr>
        <w:t xml:space="preserve">  83,</w:t>
      </w:r>
      <w:r>
        <w:rPr>
          <w:sz w:val="28"/>
          <w:szCs w:val="28"/>
        </w:rPr>
        <w:t>02</w:t>
      </w:r>
      <w:r w:rsidR="00DD36B3" w:rsidRPr="00CA2F87">
        <w:rPr>
          <w:sz w:val="28"/>
          <w:szCs w:val="28"/>
        </w:rPr>
        <w:t>%i. Nhiều Hội cơ sở đã chủ động linh hoạt triển khai các nhiệm vụ sinh hoạt, thiết thực phù hợp hoàn cảnh dịch bệnh kéo dài, bảo đảm mục tiêu “</w:t>
      </w:r>
      <w:r w:rsidR="00DD36B3" w:rsidRPr="00CA2F87">
        <w:rPr>
          <w:i/>
          <w:sz w:val="28"/>
          <w:szCs w:val="28"/>
        </w:rPr>
        <w:t xml:space="preserve">Sống vui, sống khỏe, sống có ích” </w:t>
      </w:r>
      <w:r w:rsidR="00DD36B3" w:rsidRPr="00CA2F87">
        <w:rPr>
          <w:sz w:val="28"/>
          <w:szCs w:val="28"/>
        </w:rPr>
        <w:t xml:space="preserve">của Hội. </w:t>
      </w:r>
    </w:p>
    <w:p w:rsidR="00DD36B3" w:rsidRPr="00CA2F87" w:rsidRDefault="00DD36B3" w:rsidP="00A6125C">
      <w:pPr>
        <w:ind w:right="-630" w:firstLine="720"/>
        <w:jc w:val="both"/>
        <w:rPr>
          <w:sz w:val="28"/>
          <w:szCs w:val="28"/>
        </w:rPr>
      </w:pPr>
      <w:r w:rsidRPr="00CA2F87">
        <w:rPr>
          <w:sz w:val="28"/>
          <w:szCs w:val="28"/>
        </w:rPr>
        <w:t xml:space="preserve">Nhiều CGC tiếp tục phát huy vai trò nhà giáo trong cộng đồng dân cư (có nhiều vị đã có nhiều năm tham gia công tác Đảng, Chính quyền, Đoàn thể, Mặt trận Tổ quốc ở địa phương); tăng hơn </w:t>
      </w:r>
      <w:r w:rsidR="003E007F">
        <w:rPr>
          <w:sz w:val="28"/>
          <w:szCs w:val="28"/>
        </w:rPr>
        <w:t>151</w:t>
      </w:r>
      <w:r w:rsidRPr="00CA2F87">
        <w:rPr>
          <w:sz w:val="28"/>
          <w:szCs w:val="28"/>
        </w:rPr>
        <w:t xml:space="preserve"> vị trí (so với </w:t>
      </w:r>
      <w:r w:rsidR="003E007F">
        <w:rPr>
          <w:sz w:val="28"/>
          <w:szCs w:val="28"/>
        </w:rPr>
        <w:t>6 tháng đầu</w:t>
      </w:r>
      <w:r w:rsidRPr="00CA2F87">
        <w:rPr>
          <w:sz w:val="28"/>
          <w:szCs w:val="28"/>
        </w:rPr>
        <w:t xml:space="preserve"> năm 202</w:t>
      </w:r>
      <w:r w:rsidR="003E007F">
        <w:rPr>
          <w:sz w:val="28"/>
          <w:szCs w:val="28"/>
        </w:rPr>
        <w:t>3</w:t>
      </w:r>
      <w:r w:rsidRPr="00CA2F87">
        <w:rPr>
          <w:sz w:val="28"/>
          <w:szCs w:val="28"/>
        </w:rPr>
        <w:t>)</w:t>
      </w:r>
      <w:r w:rsidR="003E007F">
        <w:rPr>
          <w:sz w:val="28"/>
          <w:szCs w:val="28"/>
        </w:rPr>
        <w:t>. Nhiều hội viên CGC là nòng cốt của Hội Khuyến học và phòng trào khuyến học, khuyến tài, xây dựng xã hội học tập ở địa phương</w:t>
      </w:r>
      <w:r w:rsidRPr="00CA2F87">
        <w:rPr>
          <w:sz w:val="28"/>
          <w:szCs w:val="28"/>
        </w:rPr>
        <w:t>. 100% hội viên nhất quán quan điểm của Đảng, Chính phủ về chủ quyền, biên giới, biển và hải đảo;  không có hội viên nào gửi hoặc bị đơn thư khiếu nại, tố cáo.</w:t>
      </w:r>
    </w:p>
    <w:p w:rsidR="00DD36B3" w:rsidRPr="00CA2F87" w:rsidRDefault="00DD36B3" w:rsidP="00A6125C">
      <w:pPr>
        <w:ind w:right="-630" w:firstLine="720"/>
        <w:jc w:val="both"/>
        <w:rPr>
          <w:sz w:val="28"/>
          <w:szCs w:val="28"/>
        </w:rPr>
      </w:pPr>
      <w:r w:rsidRPr="00CA2F87">
        <w:rPr>
          <w:sz w:val="28"/>
          <w:szCs w:val="28"/>
        </w:rPr>
        <w:t xml:space="preserve">Nguyên nhân chính của các ưu điểm trên là vai trò, trách nhiệm cao của đội ngũ cán bộ chủ chốt Hội CGC. Nhiều vị đã không nề hà tuổi tác, hy sinh công sức cho hoạt động hội, kiên trì vận động hội viên tham gia sinh hoạt, “sống vui, sống khỏe” có ích cho bản thân, gia đình, xã hội. </w:t>
      </w:r>
    </w:p>
    <w:p w:rsidR="00DD36B3" w:rsidRPr="00CA2F87" w:rsidRDefault="00DD36B3" w:rsidP="00A6125C">
      <w:pPr>
        <w:ind w:right="-630" w:firstLine="720"/>
        <w:jc w:val="both"/>
        <w:rPr>
          <w:sz w:val="28"/>
          <w:szCs w:val="28"/>
        </w:rPr>
      </w:pPr>
      <w:r w:rsidRPr="00CA2F87">
        <w:rPr>
          <w:b/>
          <w:i/>
          <w:sz w:val="28"/>
          <w:szCs w:val="28"/>
        </w:rPr>
        <w:t>8.2.Hạn chế và nguyên nhân chính</w:t>
      </w:r>
    </w:p>
    <w:p w:rsidR="00DD36B3" w:rsidRPr="00CA2F87" w:rsidRDefault="00DD36B3" w:rsidP="00A6125C">
      <w:pPr>
        <w:pStyle w:val="ListParagraph"/>
        <w:ind w:left="0" w:right="-630" w:firstLine="720"/>
        <w:jc w:val="both"/>
        <w:rPr>
          <w:sz w:val="28"/>
          <w:szCs w:val="28"/>
        </w:rPr>
      </w:pPr>
      <w:r w:rsidRPr="00CA2F87">
        <w:rPr>
          <w:sz w:val="28"/>
          <w:szCs w:val="28"/>
        </w:rPr>
        <w:t xml:space="preserve">Công tác </w:t>
      </w:r>
      <w:r w:rsidR="003E007F">
        <w:rPr>
          <w:sz w:val="28"/>
          <w:szCs w:val="28"/>
        </w:rPr>
        <w:t>tổ chức hội</w:t>
      </w:r>
      <w:r w:rsidRPr="00CA2F87">
        <w:rPr>
          <w:sz w:val="28"/>
          <w:szCs w:val="28"/>
        </w:rPr>
        <w:t xml:space="preserve"> còn nhiều khuyết điểm</w:t>
      </w:r>
      <w:r w:rsidR="003E007F">
        <w:rPr>
          <w:sz w:val="28"/>
          <w:szCs w:val="28"/>
        </w:rPr>
        <w:t>:2</w:t>
      </w:r>
      <w:r w:rsidRPr="00CA2F87">
        <w:rPr>
          <w:sz w:val="28"/>
          <w:szCs w:val="28"/>
        </w:rPr>
        <w:t xml:space="preserve">/15 Hội cấp huyện, thành phố </w:t>
      </w:r>
      <w:r w:rsidR="003E007F">
        <w:rPr>
          <w:sz w:val="28"/>
          <w:szCs w:val="28"/>
        </w:rPr>
        <w:t xml:space="preserve">và </w:t>
      </w:r>
      <w:r w:rsidRPr="00CA2F87">
        <w:rPr>
          <w:sz w:val="28"/>
          <w:szCs w:val="28"/>
        </w:rPr>
        <w:t xml:space="preserve"> </w:t>
      </w:r>
      <w:r w:rsidR="003E007F">
        <w:rPr>
          <w:sz w:val="28"/>
          <w:szCs w:val="28"/>
        </w:rPr>
        <w:t>4/11 Hội trực thuộc Tỉnh hội</w:t>
      </w:r>
      <w:r w:rsidR="00025663">
        <w:rPr>
          <w:sz w:val="28"/>
          <w:szCs w:val="28"/>
        </w:rPr>
        <w:t xml:space="preserve"> </w:t>
      </w:r>
      <w:r w:rsidR="00025663" w:rsidRPr="00CA2F87">
        <w:rPr>
          <w:sz w:val="28"/>
          <w:szCs w:val="28"/>
        </w:rPr>
        <w:t>cần phải sớm củng cố</w:t>
      </w:r>
      <w:r w:rsidRPr="00CA2F87">
        <w:rPr>
          <w:sz w:val="28"/>
          <w:szCs w:val="28"/>
        </w:rPr>
        <w:t>.</w:t>
      </w:r>
      <w:r w:rsidR="00025663">
        <w:rPr>
          <w:sz w:val="28"/>
          <w:szCs w:val="28"/>
        </w:rPr>
        <w:t xml:space="preserve"> Hội CGC thành phố Buôn Ma Thuột, thị xã Buôn Hồ, huyện Ea H’Leo, Krông Pắcchưa triển khai Chương trình phối hợp số 55/CtrPH.</w:t>
      </w:r>
    </w:p>
    <w:p w:rsidR="00DD36B3" w:rsidRPr="00CA2F87" w:rsidRDefault="00DD36B3" w:rsidP="00A6125C">
      <w:pPr>
        <w:pStyle w:val="ListParagraph"/>
        <w:ind w:left="0" w:right="-630" w:firstLine="720"/>
        <w:jc w:val="both"/>
        <w:rPr>
          <w:sz w:val="28"/>
          <w:szCs w:val="28"/>
        </w:rPr>
      </w:pPr>
      <w:r w:rsidRPr="00CA2F87">
        <w:rPr>
          <w:sz w:val="28"/>
          <w:szCs w:val="28"/>
        </w:rPr>
        <w:t xml:space="preserve"> Công tác quản lý Hội chưa được chú trọng quan tâm, lúng túng thống kê, tập hợp số liệu, báo cáo không đầy đủ. Thậm chí, có nơi Thường trực chưa làm hết trách nhiệm của cơ quan thường trực, không thực hiện chưa nghiêm túc chế độ báo cáo định kỳ.</w:t>
      </w:r>
    </w:p>
    <w:p w:rsidR="00DD36B3" w:rsidRPr="00CA2F87" w:rsidRDefault="00DD36B3" w:rsidP="00A6125C">
      <w:pPr>
        <w:pStyle w:val="ListParagraph"/>
        <w:ind w:left="0" w:right="-630" w:firstLine="720"/>
        <w:jc w:val="both"/>
        <w:rPr>
          <w:sz w:val="28"/>
          <w:szCs w:val="28"/>
        </w:rPr>
      </w:pPr>
      <w:r w:rsidRPr="00CA2F87">
        <w:rPr>
          <w:sz w:val="28"/>
          <w:szCs w:val="28"/>
        </w:rPr>
        <w:t>Nguyên nhân chính là do Thường trực Hội CGC chưa chuyển đổi kịp phương thức sinh hoạt trong tình hình xã hội thay đổi trạng thái hoạt động mới.</w:t>
      </w:r>
    </w:p>
    <w:p w:rsidR="00DD36B3" w:rsidRPr="00CA2F87" w:rsidRDefault="00DD36B3" w:rsidP="00A6125C">
      <w:pPr>
        <w:pStyle w:val="ListParagraph"/>
        <w:ind w:left="0" w:right="-630" w:firstLine="720"/>
        <w:jc w:val="center"/>
        <w:rPr>
          <w:i/>
          <w:sz w:val="28"/>
          <w:szCs w:val="28"/>
        </w:rPr>
      </w:pPr>
    </w:p>
    <w:p w:rsidR="00DD36B3" w:rsidRPr="00197BDC" w:rsidRDefault="00DD36B3" w:rsidP="00A6125C">
      <w:pPr>
        <w:ind w:right="-630"/>
        <w:jc w:val="center"/>
        <w:rPr>
          <w:i/>
          <w:sz w:val="28"/>
          <w:szCs w:val="28"/>
        </w:rPr>
      </w:pPr>
      <w:r w:rsidRPr="00197BDC">
        <w:rPr>
          <w:i/>
          <w:sz w:val="28"/>
          <w:szCs w:val="28"/>
        </w:rPr>
        <w:t xml:space="preserve">Phần thứ </w:t>
      </w:r>
      <w:r w:rsidR="00F92A6F" w:rsidRPr="00197BDC">
        <w:rPr>
          <w:i/>
          <w:sz w:val="28"/>
          <w:szCs w:val="28"/>
        </w:rPr>
        <w:t>hai</w:t>
      </w:r>
    </w:p>
    <w:p w:rsidR="00DD36B3" w:rsidRDefault="00197BDC" w:rsidP="00A6125C">
      <w:pPr>
        <w:ind w:right="-630" w:firstLine="90"/>
        <w:jc w:val="center"/>
        <w:rPr>
          <w:b/>
          <w:sz w:val="28"/>
          <w:szCs w:val="28"/>
        </w:rPr>
      </w:pPr>
      <w:r>
        <w:rPr>
          <w:b/>
          <w:sz w:val="28"/>
          <w:szCs w:val="28"/>
        </w:rPr>
        <w:t>Phương hướng, nhiệm vụ công tác Hội 6 tháng cuối năm</w:t>
      </w:r>
      <w:r w:rsidR="00DD36B3" w:rsidRPr="00CA2F87">
        <w:rPr>
          <w:b/>
          <w:sz w:val="28"/>
          <w:szCs w:val="28"/>
        </w:rPr>
        <w:t xml:space="preserve"> 202</w:t>
      </w:r>
      <w:r>
        <w:rPr>
          <w:b/>
          <w:sz w:val="28"/>
          <w:szCs w:val="28"/>
        </w:rPr>
        <w:t>4</w:t>
      </w:r>
    </w:p>
    <w:p w:rsidR="00CD686E" w:rsidRDefault="00CD686E" w:rsidP="00A6125C">
      <w:pPr>
        <w:ind w:right="-630" w:firstLine="90"/>
        <w:jc w:val="center"/>
        <w:rPr>
          <w:b/>
          <w:sz w:val="28"/>
          <w:szCs w:val="28"/>
        </w:rPr>
      </w:pPr>
    </w:p>
    <w:p w:rsidR="00025663" w:rsidRDefault="00025663" w:rsidP="00025663">
      <w:pPr>
        <w:pStyle w:val="ListParagraph"/>
        <w:numPr>
          <w:ilvl w:val="0"/>
          <w:numId w:val="4"/>
        </w:numPr>
        <w:ind w:right="-630"/>
        <w:jc w:val="both"/>
        <w:rPr>
          <w:b/>
          <w:sz w:val="28"/>
          <w:szCs w:val="28"/>
        </w:rPr>
      </w:pPr>
      <w:r>
        <w:rPr>
          <w:b/>
          <w:sz w:val="28"/>
          <w:szCs w:val="28"/>
        </w:rPr>
        <w:t>Phương hướng</w:t>
      </w:r>
    </w:p>
    <w:p w:rsidR="00025663" w:rsidRDefault="00025663" w:rsidP="00025663">
      <w:pPr>
        <w:pStyle w:val="ListParagraph"/>
        <w:ind w:left="0" w:right="-630" w:firstLine="810"/>
        <w:jc w:val="both"/>
        <w:rPr>
          <w:sz w:val="28"/>
          <w:szCs w:val="28"/>
        </w:rPr>
      </w:pPr>
      <w:r>
        <w:rPr>
          <w:sz w:val="28"/>
          <w:szCs w:val="28"/>
        </w:rPr>
        <w:t>Tiếp tục hưởng ứng p</w:t>
      </w:r>
      <w:r w:rsidRPr="00DD36B3">
        <w:rPr>
          <w:sz w:val="28"/>
          <w:szCs w:val="28"/>
        </w:rPr>
        <w:t>hong trào “ Đắk Lắk thi đua xây dựng xã hội học tập, đẩy mạnh học tập suốt đời” giai đoạn 2023 – 2030</w:t>
      </w:r>
      <w:r>
        <w:rPr>
          <w:sz w:val="28"/>
          <w:szCs w:val="28"/>
        </w:rPr>
        <w:t xml:space="preserve">, tích cực thực hiện </w:t>
      </w:r>
      <w:r w:rsidRPr="00DC1306">
        <w:rPr>
          <w:sz w:val="28"/>
          <w:szCs w:val="28"/>
        </w:rPr>
        <w:t>Chương trình phối hợp giữa Hội với Sở Giáo dục và Đào tạo (GD&amp;ĐT), Hội Khuyến học (HKH) tỉnh</w:t>
      </w:r>
      <w:r>
        <w:rPr>
          <w:sz w:val="28"/>
          <w:szCs w:val="28"/>
        </w:rPr>
        <w:t xml:space="preserve"> </w:t>
      </w:r>
      <w:r w:rsidRPr="00DC1306">
        <w:rPr>
          <w:sz w:val="28"/>
          <w:szCs w:val="28"/>
        </w:rPr>
        <w:t>về  đẩy mạnh công tác khuyến học, khuyến tài và xây dựng xã hội học tập</w:t>
      </w:r>
      <w:r>
        <w:rPr>
          <w:sz w:val="28"/>
          <w:szCs w:val="28"/>
        </w:rPr>
        <w:t>, thi đua lập thành tích chào mừng Đại hội đại biểu Hội CGC Việt Nam lần thứ V, Kỷ niệm 20 năm ngày thành lập Hội ( 2004 – 2024).</w:t>
      </w:r>
    </w:p>
    <w:p w:rsidR="00025663" w:rsidRDefault="00025663" w:rsidP="00025663">
      <w:pPr>
        <w:pStyle w:val="ListParagraph"/>
        <w:numPr>
          <w:ilvl w:val="0"/>
          <w:numId w:val="4"/>
        </w:numPr>
        <w:tabs>
          <w:tab w:val="left" w:pos="1080"/>
        </w:tabs>
        <w:ind w:left="0" w:right="-630" w:firstLine="720"/>
        <w:jc w:val="both"/>
        <w:rPr>
          <w:b/>
          <w:sz w:val="28"/>
          <w:szCs w:val="28"/>
        </w:rPr>
      </w:pPr>
      <w:r w:rsidRPr="00025663">
        <w:rPr>
          <w:b/>
          <w:sz w:val="28"/>
          <w:szCs w:val="28"/>
        </w:rPr>
        <w:lastRenderedPageBreak/>
        <w:t>Những nhiệm vụ chính trong 6 tháng cuối năm 2024</w:t>
      </w:r>
    </w:p>
    <w:p w:rsidR="00CD686E" w:rsidRDefault="00025663" w:rsidP="00CD686E">
      <w:pPr>
        <w:pStyle w:val="ListParagraph"/>
        <w:tabs>
          <w:tab w:val="left" w:pos="1080"/>
        </w:tabs>
        <w:ind w:left="0" w:right="-630" w:firstLine="720"/>
        <w:jc w:val="both"/>
        <w:rPr>
          <w:sz w:val="28"/>
          <w:szCs w:val="28"/>
        </w:rPr>
      </w:pPr>
      <w:r w:rsidRPr="00025663">
        <w:rPr>
          <w:sz w:val="28"/>
          <w:szCs w:val="28"/>
        </w:rPr>
        <w:t>a)</w:t>
      </w:r>
      <w:r w:rsidR="00DD36B3" w:rsidRPr="00025663">
        <w:rPr>
          <w:sz w:val="28"/>
          <w:szCs w:val="28"/>
        </w:rPr>
        <w:t>Tiếp tục xây dựng, phát triển Hội cơ sở và hội viên.</w:t>
      </w:r>
      <w:r w:rsidR="00DD36B3" w:rsidRPr="00CA2F87">
        <w:rPr>
          <w:b/>
          <w:sz w:val="28"/>
          <w:szCs w:val="28"/>
        </w:rPr>
        <w:t xml:space="preserve"> </w:t>
      </w:r>
      <w:r w:rsidR="00DD36B3" w:rsidRPr="00CA2F87">
        <w:rPr>
          <w:sz w:val="28"/>
          <w:szCs w:val="28"/>
        </w:rPr>
        <w:t xml:space="preserve">Tập trung </w:t>
      </w:r>
      <w:r>
        <w:rPr>
          <w:sz w:val="28"/>
          <w:szCs w:val="28"/>
        </w:rPr>
        <w:t xml:space="preserve">sớm kiện toàn tổ chức Hội </w:t>
      </w:r>
      <w:r w:rsidR="00DD36B3" w:rsidRPr="00CA2F87">
        <w:rPr>
          <w:sz w:val="28"/>
          <w:szCs w:val="28"/>
        </w:rPr>
        <w:t xml:space="preserve">các </w:t>
      </w:r>
      <w:r>
        <w:rPr>
          <w:sz w:val="28"/>
          <w:szCs w:val="28"/>
        </w:rPr>
        <w:t>địa phương gặp khó khăn trong 6 tháng đầu năm</w:t>
      </w:r>
      <w:r w:rsidR="00CD686E">
        <w:rPr>
          <w:sz w:val="28"/>
          <w:szCs w:val="28"/>
        </w:rPr>
        <w:t>. Động viên các tổ chức Hội duy trì thông tin liên lạc với Thường trực Hội cấp trên.</w:t>
      </w:r>
    </w:p>
    <w:p w:rsidR="00DD36B3" w:rsidRPr="00CA2F87" w:rsidRDefault="00CD686E" w:rsidP="00CD686E">
      <w:pPr>
        <w:pStyle w:val="ListParagraph"/>
        <w:tabs>
          <w:tab w:val="left" w:pos="1080"/>
        </w:tabs>
        <w:ind w:left="0" w:right="-630" w:firstLine="720"/>
        <w:jc w:val="both"/>
        <w:rPr>
          <w:sz w:val="28"/>
          <w:szCs w:val="28"/>
        </w:rPr>
      </w:pPr>
      <w:r>
        <w:rPr>
          <w:sz w:val="28"/>
          <w:szCs w:val="28"/>
        </w:rPr>
        <w:t>b) Cần tháo gỡ vướng mắc để 100% Hội CGC triển khai Chương trình phối hợp số 55/CtrPH; động viên đông đảo hội viên và gia đình hội viên tham gia phong trào học tập suốt đời.</w:t>
      </w:r>
    </w:p>
    <w:p w:rsidR="00DD36B3" w:rsidRPr="00CA2F87" w:rsidRDefault="00CD686E" w:rsidP="00A6125C">
      <w:pPr>
        <w:ind w:right="-630" w:firstLine="720"/>
        <w:jc w:val="both"/>
        <w:rPr>
          <w:sz w:val="28"/>
          <w:szCs w:val="28"/>
        </w:rPr>
      </w:pPr>
      <w:r>
        <w:rPr>
          <w:sz w:val="28"/>
          <w:szCs w:val="28"/>
        </w:rPr>
        <w:t>c)</w:t>
      </w:r>
      <w:r w:rsidR="00DD36B3" w:rsidRPr="00CA2F87">
        <w:rPr>
          <w:sz w:val="28"/>
          <w:szCs w:val="28"/>
        </w:rPr>
        <w:t xml:space="preserve"> Tìm hiểu hộ gia đình hội viên thuộc diện nghèo, cận nghèo (theo chuẩn mới), hộ gia đình gặp khó khăn do hạn hán, hoặc khó khăn khác… báo cáo chính quyền địa phương, tổ chức hội cấp trên có giải pháp hỗ trợ kịp thời. Tổ chức học tập mô hình làm kinh tế gia đình nhà giáo; trước hết ở ngay địa phương. Tập trung các kỹ thuật làm kinh tế, kỹ năng hạch toán kinh tế, cảnh giác các hình thức lừa gạt trong hoạt động kinh tế,..</w:t>
      </w:r>
    </w:p>
    <w:p w:rsidR="00DD36B3" w:rsidRPr="00CA2F87" w:rsidRDefault="00CD686E" w:rsidP="00A6125C">
      <w:pPr>
        <w:ind w:right="-630" w:firstLine="720"/>
        <w:jc w:val="both"/>
        <w:rPr>
          <w:sz w:val="28"/>
          <w:szCs w:val="28"/>
        </w:rPr>
      </w:pPr>
      <w:r>
        <w:rPr>
          <w:sz w:val="28"/>
          <w:szCs w:val="28"/>
        </w:rPr>
        <w:t>d)</w:t>
      </w:r>
      <w:r w:rsidR="004D3543">
        <w:rPr>
          <w:sz w:val="28"/>
          <w:szCs w:val="28"/>
        </w:rPr>
        <w:t xml:space="preserve"> </w:t>
      </w:r>
      <w:r>
        <w:rPr>
          <w:sz w:val="28"/>
          <w:szCs w:val="28"/>
        </w:rPr>
        <w:t>T</w:t>
      </w:r>
      <w:r w:rsidR="00DD36B3" w:rsidRPr="00CA2F87">
        <w:rPr>
          <w:sz w:val="28"/>
          <w:szCs w:val="28"/>
        </w:rPr>
        <w:t xml:space="preserve">riển khai xây dựng Quỹ hội ở cấp cơ sở, cấp huyện có hiệu quả, thiết thực, hợp pháp.  </w:t>
      </w:r>
    </w:p>
    <w:p w:rsidR="00CD686E" w:rsidRDefault="00CD686E" w:rsidP="00A6125C">
      <w:pPr>
        <w:ind w:right="-630" w:firstLine="720"/>
        <w:jc w:val="both"/>
        <w:rPr>
          <w:sz w:val="28"/>
          <w:szCs w:val="28"/>
        </w:rPr>
      </w:pPr>
      <w:r>
        <w:rPr>
          <w:sz w:val="28"/>
          <w:szCs w:val="28"/>
        </w:rPr>
        <w:t>đ)</w:t>
      </w:r>
      <w:r w:rsidR="00DD36B3" w:rsidRPr="00CA2F87">
        <w:rPr>
          <w:sz w:val="28"/>
          <w:szCs w:val="28"/>
        </w:rPr>
        <w:t xml:space="preserve"> Phối hợp cơ quan quản lý giáo dục, trường học tại địa phương để tổ chức Ng</w:t>
      </w:r>
      <w:r w:rsidR="004D3543">
        <w:rPr>
          <w:sz w:val="28"/>
          <w:szCs w:val="28"/>
        </w:rPr>
        <w:t>ày truyền thống Nhà giáo 20/11.</w:t>
      </w:r>
    </w:p>
    <w:p w:rsidR="00DD36B3" w:rsidRPr="00CA2F87" w:rsidRDefault="00CD686E" w:rsidP="00A6125C">
      <w:pPr>
        <w:ind w:right="-630" w:firstLine="720"/>
        <w:jc w:val="both"/>
        <w:rPr>
          <w:sz w:val="28"/>
          <w:szCs w:val="28"/>
        </w:rPr>
      </w:pPr>
      <w:r>
        <w:rPr>
          <w:sz w:val="28"/>
          <w:szCs w:val="28"/>
        </w:rPr>
        <w:t>e)</w:t>
      </w:r>
      <w:r w:rsidR="00DD36B3" w:rsidRPr="00CA2F87">
        <w:rPr>
          <w:sz w:val="28"/>
          <w:szCs w:val="28"/>
        </w:rPr>
        <w:t xml:space="preserve"> Duy trì, phát triển các Câu lạc bộ liên thế hệ, Câu lạc bộ Thơ ca, Dưỡng sinh, Thể thao,…Phối hợp các tổ chức đoàn thể xã hội, ngành chức năng để tổ chức các hoạt động giao lưu, động viên hội viên “ Sống vui, Sống khỏe, Sống có ích”.   </w:t>
      </w:r>
    </w:p>
    <w:p w:rsidR="00DD36B3" w:rsidRPr="00CA2F87" w:rsidRDefault="00CD686E" w:rsidP="00CD686E">
      <w:pPr>
        <w:ind w:right="-630" w:firstLine="720"/>
        <w:jc w:val="both"/>
        <w:rPr>
          <w:sz w:val="28"/>
          <w:szCs w:val="28"/>
        </w:rPr>
      </w:pPr>
      <w:r w:rsidRPr="00CD686E">
        <w:rPr>
          <w:color w:val="000000"/>
          <w:sz w:val="28"/>
          <w:szCs w:val="28"/>
        </w:rPr>
        <w:t>f)</w:t>
      </w:r>
      <w:r w:rsidR="00DD36B3" w:rsidRPr="00CD686E">
        <w:rPr>
          <w:color w:val="000000"/>
          <w:sz w:val="28"/>
          <w:szCs w:val="28"/>
        </w:rPr>
        <w:t xml:space="preserve"> Tích cực vận động hội viên tham gia đóng góp vào sự nghiệp giáo dục ở địa phương</w:t>
      </w:r>
      <w:r w:rsidR="00DD36B3" w:rsidRPr="00CA2F87">
        <w:rPr>
          <w:b/>
          <w:color w:val="000000"/>
          <w:sz w:val="28"/>
          <w:szCs w:val="28"/>
        </w:rPr>
        <w:t xml:space="preserve">. </w:t>
      </w:r>
    </w:p>
    <w:p w:rsidR="00DD36B3" w:rsidRDefault="00CD686E" w:rsidP="00A6125C">
      <w:pPr>
        <w:ind w:right="-630" w:firstLine="720"/>
        <w:jc w:val="both"/>
        <w:rPr>
          <w:sz w:val="28"/>
          <w:szCs w:val="28"/>
        </w:rPr>
      </w:pPr>
      <w:r w:rsidRPr="00CD686E">
        <w:rPr>
          <w:sz w:val="28"/>
          <w:szCs w:val="28"/>
        </w:rPr>
        <w:t>g)</w:t>
      </w:r>
      <w:r w:rsidR="00DD36B3" w:rsidRPr="00CD686E">
        <w:rPr>
          <w:sz w:val="28"/>
          <w:szCs w:val="28"/>
        </w:rPr>
        <w:t xml:space="preserve"> Tăng cường công tác tuyên truyền, vận động hội viên phát huy phẩm chất nhà giáo, gương mẫu học tập và làm theo tấm gương tư tưởng, đạo đức, phong cách Hồ Chí Minh</w:t>
      </w:r>
      <w:r w:rsidR="00DD36B3" w:rsidRPr="00CA2F87">
        <w:rPr>
          <w:b/>
          <w:sz w:val="28"/>
          <w:szCs w:val="28"/>
        </w:rPr>
        <w:t xml:space="preserve">. </w:t>
      </w:r>
      <w:r w:rsidR="00DD36B3" w:rsidRPr="00CA2F87">
        <w:rPr>
          <w:sz w:val="28"/>
          <w:szCs w:val="28"/>
        </w:rPr>
        <w:t xml:space="preserve"> Vận động các tổ chức hội cơ sở và hội viên tham gia Chương trình Giảm nghèo, Xây dựng Nông thôn mới; tích cực hỗ trợ Ban Vận động của địa phương triển khai các giải pháp thực hiện các tiêu chí phổ cập giáo dục, xóa mù chữ. Gương mẫu tham gia cuộc vận động “Toàn dân đoàn kết bảo vệ an ninh, xây dựng đời sống văn hóa” tại cộng đồng dân cư.</w:t>
      </w:r>
    </w:p>
    <w:p w:rsidR="00CD686E" w:rsidRPr="00CA2F87" w:rsidRDefault="00325E0F" w:rsidP="00A6125C">
      <w:pPr>
        <w:ind w:right="-630" w:firstLine="720"/>
        <w:jc w:val="both"/>
        <w:rPr>
          <w:sz w:val="28"/>
          <w:szCs w:val="28"/>
        </w:rPr>
      </w:pPr>
      <w:r w:rsidRPr="00D56A3C">
        <w:rPr>
          <w:noProof/>
          <w:sz w:val="28"/>
          <w:lang w:val="vi-VN" w:eastAsia="vi-VN"/>
        </w:rPr>
        <mc:AlternateContent>
          <mc:Choice Requires="wps">
            <w:drawing>
              <wp:anchor distT="91440" distB="91440" distL="91440" distR="91440" simplePos="0" relativeHeight="251663872" behindDoc="1" locked="0" layoutInCell="1" allowOverlap="1" wp14:anchorId="27982A0B" wp14:editId="13919FBF">
                <wp:simplePos x="0" y="0"/>
                <wp:positionH relativeFrom="margin">
                  <wp:posOffset>2632075</wp:posOffset>
                </wp:positionH>
                <wp:positionV relativeFrom="margin">
                  <wp:posOffset>5794033</wp:posOffset>
                </wp:positionV>
                <wp:extent cx="3727450" cy="200914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3727450" cy="2009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6A3C" w:rsidRDefault="0067608C" w:rsidP="0067608C">
                            <w:pPr>
                              <w:pStyle w:val="NoSpacing"/>
                              <w:jc w:val="center"/>
                              <w:rPr>
                                <w:rFonts w:ascii="Times New Roman" w:eastAsia="Times New Roman" w:hAnsi="Times New Roman" w:cs="Times New Roman"/>
                                <w:b/>
                                <w:noProof/>
                                <w:sz w:val="28"/>
                                <w:szCs w:val="28"/>
                                <w:lang w:eastAsia="vi-VN"/>
                              </w:rPr>
                            </w:pPr>
                            <w:r w:rsidRPr="0067608C">
                              <w:rPr>
                                <w:rFonts w:ascii="Times New Roman" w:eastAsia="Times New Roman" w:hAnsi="Times New Roman" w:cs="Times New Roman"/>
                                <w:b/>
                                <w:noProof/>
                                <w:sz w:val="28"/>
                                <w:szCs w:val="28"/>
                                <w:lang w:eastAsia="vi-VN"/>
                              </w:rPr>
                              <w:t>TM. BAN THƯỜNG VỤ HỘI CGC TỈNH</w:t>
                            </w:r>
                          </w:p>
                          <w:p w:rsidR="0067608C" w:rsidRDefault="0067608C" w:rsidP="0067608C">
                            <w:pPr>
                              <w:pStyle w:val="NoSpacing"/>
                              <w:jc w:val="center"/>
                              <w:rPr>
                                <w:rFonts w:ascii="Times New Roman" w:eastAsia="Times New Roman" w:hAnsi="Times New Roman" w:cs="Times New Roman"/>
                                <w:b/>
                                <w:noProof/>
                                <w:sz w:val="28"/>
                                <w:szCs w:val="28"/>
                                <w:lang w:eastAsia="vi-VN"/>
                              </w:rPr>
                            </w:pPr>
                            <w:r>
                              <w:rPr>
                                <w:rFonts w:ascii="Times New Roman" w:eastAsia="Times New Roman" w:hAnsi="Times New Roman" w:cs="Times New Roman"/>
                                <w:b/>
                                <w:noProof/>
                                <w:sz w:val="28"/>
                                <w:szCs w:val="28"/>
                                <w:lang w:eastAsia="vi-VN"/>
                              </w:rPr>
                              <w:t>CHỦ TỊCH</w:t>
                            </w: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Pr="0067608C" w:rsidRDefault="0067608C" w:rsidP="0067608C">
                            <w:pPr>
                              <w:pStyle w:val="NoSpacing"/>
                              <w:jc w:val="center"/>
                              <w:rPr>
                                <w:rFonts w:ascii="Times New Roman" w:eastAsia="Times New Roman" w:hAnsi="Times New Roman" w:cs="Times New Roman"/>
                                <w:i/>
                                <w:noProof/>
                                <w:sz w:val="28"/>
                                <w:szCs w:val="28"/>
                                <w:lang w:eastAsia="vi-VN"/>
                              </w:rPr>
                            </w:pPr>
                            <w:r w:rsidRPr="0067608C">
                              <w:rPr>
                                <w:rFonts w:ascii="Times New Roman" w:eastAsia="Times New Roman" w:hAnsi="Times New Roman" w:cs="Times New Roman"/>
                                <w:i/>
                                <w:noProof/>
                                <w:sz w:val="28"/>
                                <w:szCs w:val="28"/>
                                <w:lang w:eastAsia="vi-VN"/>
                              </w:rPr>
                              <w:t>Đã ký</w:t>
                            </w: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r>
                              <w:rPr>
                                <w:rFonts w:ascii="Times New Roman" w:eastAsia="Times New Roman" w:hAnsi="Times New Roman" w:cs="Times New Roman"/>
                                <w:b/>
                                <w:noProof/>
                                <w:sz w:val="28"/>
                                <w:szCs w:val="28"/>
                                <w:lang w:eastAsia="vi-VN"/>
                              </w:rPr>
                              <w:t xml:space="preserve">           Hà Ngọc Đào</w:t>
                            </w:r>
                          </w:p>
                          <w:p w:rsidR="0067608C" w:rsidRDefault="0067608C" w:rsidP="00325E0F">
                            <w:pPr>
                              <w:pStyle w:val="NoSpacing"/>
                              <w:rPr>
                                <w:rFonts w:ascii="Times New Roman" w:eastAsia="Times New Roman" w:hAnsi="Times New Roman" w:cs="Times New Roman"/>
                                <w:b/>
                                <w:noProof/>
                                <w:sz w:val="28"/>
                                <w:szCs w:val="28"/>
                                <w:lang w:eastAsia="vi-VN"/>
                              </w:rPr>
                            </w:pPr>
                          </w:p>
                          <w:p w:rsidR="0067608C" w:rsidRPr="0067608C" w:rsidRDefault="0067608C" w:rsidP="00325E0F">
                            <w:pPr>
                              <w:pStyle w:val="NoSpacing"/>
                              <w:rPr>
                                <w:rFonts w:ascii="Times New Roman" w:hAnsi="Times New Roman" w:cs="Times New Roman"/>
                                <w:b/>
                                <w:color w:val="7F7F7F" w:themeColor="text1" w:themeTint="80"/>
                                <w:sz w:val="28"/>
                                <w:szCs w:val="2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207.25pt;margin-top:456.2pt;width:293.5pt;height:158.2pt;z-index:-2516526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" filled="f" stroked="f" strokeweight=".5pt">
                <v:textbox inset=",7.2pt,,7.2pt">
                  <w:txbxContent>
                    <w:p w:rsidR="00D56A3C" w:rsidRDefault="0067608C" w:rsidP="0067608C">
                      <w:pPr>
                        <w:pStyle w:val="NoSpacing"/>
                        <w:jc w:val="center"/>
                        <w:rPr>
                          <w:rFonts w:ascii="Times New Roman" w:eastAsia="Times New Roman" w:hAnsi="Times New Roman" w:cs="Times New Roman"/>
                          <w:b/>
                          <w:noProof/>
                          <w:sz w:val="28"/>
                          <w:szCs w:val="28"/>
                          <w:lang w:eastAsia="vi-VN"/>
                        </w:rPr>
                      </w:pPr>
                      <w:r w:rsidRPr="0067608C">
                        <w:rPr>
                          <w:rFonts w:ascii="Times New Roman" w:eastAsia="Times New Roman" w:hAnsi="Times New Roman" w:cs="Times New Roman"/>
                          <w:b/>
                          <w:noProof/>
                          <w:sz w:val="28"/>
                          <w:szCs w:val="28"/>
                          <w:lang w:eastAsia="vi-VN"/>
                        </w:rPr>
                        <w:t>TM. BAN THƯỜNG VỤ HỘI CGC TỈNH</w:t>
                      </w:r>
                    </w:p>
                    <w:p w:rsidR="0067608C" w:rsidRDefault="0067608C" w:rsidP="0067608C">
                      <w:pPr>
                        <w:pStyle w:val="NoSpacing"/>
                        <w:jc w:val="center"/>
                        <w:rPr>
                          <w:rFonts w:ascii="Times New Roman" w:eastAsia="Times New Roman" w:hAnsi="Times New Roman" w:cs="Times New Roman"/>
                          <w:b/>
                          <w:noProof/>
                          <w:sz w:val="28"/>
                          <w:szCs w:val="28"/>
                          <w:lang w:eastAsia="vi-VN"/>
                        </w:rPr>
                      </w:pPr>
                      <w:r>
                        <w:rPr>
                          <w:rFonts w:ascii="Times New Roman" w:eastAsia="Times New Roman" w:hAnsi="Times New Roman" w:cs="Times New Roman"/>
                          <w:b/>
                          <w:noProof/>
                          <w:sz w:val="28"/>
                          <w:szCs w:val="28"/>
                          <w:lang w:eastAsia="vi-VN"/>
                        </w:rPr>
                        <w:t>CHỦ TỊCH</w:t>
                      </w: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Pr="0067608C" w:rsidRDefault="0067608C" w:rsidP="0067608C">
                      <w:pPr>
                        <w:pStyle w:val="NoSpacing"/>
                        <w:jc w:val="center"/>
                        <w:rPr>
                          <w:rFonts w:ascii="Times New Roman" w:eastAsia="Times New Roman" w:hAnsi="Times New Roman" w:cs="Times New Roman"/>
                          <w:i/>
                          <w:noProof/>
                          <w:sz w:val="28"/>
                          <w:szCs w:val="28"/>
                          <w:lang w:eastAsia="vi-VN"/>
                        </w:rPr>
                      </w:pPr>
                      <w:r w:rsidRPr="0067608C">
                        <w:rPr>
                          <w:rFonts w:ascii="Times New Roman" w:eastAsia="Times New Roman" w:hAnsi="Times New Roman" w:cs="Times New Roman"/>
                          <w:i/>
                          <w:noProof/>
                          <w:sz w:val="28"/>
                          <w:szCs w:val="28"/>
                          <w:lang w:eastAsia="vi-VN"/>
                        </w:rPr>
                        <w:t>Đã ký</w:t>
                      </w: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p>
                    <w:p w:rsidR="0067608C" w:rsidRDefault="0067608C" w:rsidP="0067608C">
                      <w:pPr>
                        <w:pStyle w:val="NoSpacing"/>
                        <w:jc w:val="center"/>
                        <w:rPr>
                          <w:rFonts w:ascii="Times New Roman" w:eastAsia="Times New Roman" w:hAnsi="Times New Roman" w:cs="Times New Roman"/>
                          <w:b/>
                          <w:noProof/>
                          <w:sz w:val="28"/>
                          <w:szCs w:val="28"/>
                          <w:lang w:eastAsia="vi-VN"/>
                        </w:rPr>
                      </w:pPr>
                      <w:r>
                        <w:rPr>
                          <w:rFonts w:ascii="Times New Roman" w:eastAsia="Times New Roman" w:hAnsi="Times New Roman" w:cs="Times New Roman"/>
                          <w:b/>
                          <w:noProof/>
                          <w:sz w:val="28"/>
                          <w:szCs w:val="28"/>
                          <w:lang w:eastAsia="vi-VN"/>
                        </w:rPr>
                        <w:t xml:space="preserve">           </w:t>
                      </w:r>
                      <w:bookmarkStart w:id="1" w:name="_GoBack"/>
                      <w:bookmarkEnd w:id="1"/>
                      <w:r>
                        <w:rPr>
                          <w:rFonts w:ascii="Times New Roman" w:eastAsia="Times New Roman" w:hAnsi="Times New Roman" w:cs="Times New Roman"/>
                          <w:b/>
                          <w:noProof/>
                          <w:sz w:val="28"/>
                          <w:szCs w:val="28"/>
                          <w:lang w:eastAsia="vi-VN"/>
                        </w:rPr>
                        <w:t>Hà Ngọc Đào</w:t>
                      </w:r>
                    </w:p>
                    <w:p w:rsidR="0067608C" w:rsidRDefault="0067608C" w:rsidP="00325E0F">
                      <w:pPr>
                        <w:pStyle w:val="NoSpacing"/>
                        <w:rPr>
                          <w:rFonts w:ascii="Times New Roman" w:eastAsia="Times New Roman" w:hAnsi="Times New Roman" w:cs="Times New Roman"/>
                          <w:b/>
                          <w:noProof/>
                          <w:sz w:val="28"/>
                          <w:szCs w:val="28"/>
                          <w:lang w:eastAsia="vi-VN"/>
                        </w:rPr>
                      </w:pPr>
                    </w:p>
                    <w:p w:rsidR="0067608C" w:rsidRPr="0067608C" w:rsidRDefault="0067608C" w:rsidP="00325E0F">
                      <w:pPr>
                        <w:pStyle w:val="NoSpacing"/>
                        <w:rPr>
                          <w:rFonts w:ascii="Times New Roman" w:hAnsi="Times New Roman" w:cs="Times New Roman"/>
                          <w:b/>
                          <w:color w:val="7F7F7F" w:themeColor="text1" w:themeTint="80"/>
                          <w:sz w:val="28"/>
                          <w:szCs w:val="28"/>
                        </w:rPr>
                      </w:pPr>
                    </w:p>
                  </w:txbxContent>
                </v:textbox>
                <w10:wrap type="square" anchorx="margin" anchory="margin"/>
              </v:shape>
            </w:pict>
          </mc:Fallback>
        </mc:AlternateContent>
      </w:r>
    </w:p>
    <w:p w:rsidR="00DD36B3" w:rsidRPr="00714A2D" w:rsidRDefault="00DD36B3" w:rsidP="00A6125C">
      <w:pPr>
        <w:ind w:right="-630"/>
        <w:jc w:val="both"/>
        <w:rPr>
          <w:sz w:val="10"/>
          <w:szCs w:val="10"/>
        </w:rPr>
      </w:pPr>
    </w:p>
    <w:p w:rsidR="00D56A3C" w:rsidRDefault="00DD36B3" w:rsidP="00A6125C">
      <w:pPr>
        <w:ind w:right="-630"/>
        <w:jc w:val="both"/>
        <w:rPr>
          <w:b/>
          <w:sz w:val="26"/>
          <w:szCs w:val="26"/>
        </w:rPr>
      </w:pPr>
      <w:r>
        <w:rPr>
          <w:sz w:val="28"/>
        </w:rPr>
        <w:t xml:space="preserve"> </w:t>
      </w:r>
      <w:r w:rsidRPr="00682587">
        <w:rPr>
          <w:b/>
        </w:rPr>
        <w:t>Nơi nhận</w:t>
      </w:r>
      <w:r w:rsidRPr="001E2684">
        <w:rPr>
          <w:b/>
          <w:sz w:val="26"/>
          <w:szCs w:val="26"/>
        </w:rPr>
        <w:t xml:space="preserve">:                                    </w:t>
      </w:r>
      <w:r>
        <w:rPr>
          <w:b/>
          <w:sz w:val="26"/>
          <w:szCs w:val="26"/>
        </w:rPr>
        <w:t xml:space="preserve">                 </w:t>
      </w:r>
    </w:p>
    <w:p w:rsidR="00DD36B3" w:rsidRPr="00197BDC" w:rsidRDefault="00DD36B3" w:rsidP="00A6125C">
      <w:pPr>
        <w:ind w:right="-630"/>
        <w:jc w:val="both"/>
        <w:rPr>
          <w:sz w:val="18"/>
          <w:szCs w:val="18"/>
        </w:rPr>
      </w:pPr>
      <w:r w:rsidRPr="007F7BD2">
        <w:rPr>
          <w:i/>
          <w:sz w:val="18"/>
          <w:szCs w:val="18"/>
        </w:rPr>
        <w:t xml:space="preserve">- </w:t>
      </w:r>
      <w:r w:rsidRPr="00197BDC">
        <w:rPr>
          <w:sz w:val="18"/>
          <w:szCs w:val="18"/>
        </w:rPr>
        <w:t xml:space="preserve">TW Hội CGCVN (để Báo cáo)                                                                                 </w:t>
      </w:r>
      <w:r w:rsidRPr="00197BDC">
        <w:rPr>
          <w:sz w:val="26"/>
          <w:szCs w:val="26"/>
        </w:rPr>
        <w:t xml:space="preserve">                 </w:t>
      </w:r>
    </w:p>
    <w:p w:rsidR="00DD36B3" w:rsidRPr="00197BDC" w:rsidRDefault="00DD36B3" w:rsidP="00A6125C">
      <w:pPr>
        <w:ind w:right="-630"/>
        <w:jc w:val="both"/>
        <w:rPr>
          <w:sz w:val="18"/>
          <w:szCs w:val="18"/>
        </w:rPr>
      </w:pPr>
      <w:r w:rsidRPr="00197BDC">
        <w:rPr>
          <w:sz w:val="18"/>
          <w:szCs w:val="18"/>
        </w:rPr>
        <w:t xml:space="preserve">- UBND tỉnh (để Báo cáo)   </w:t>
      </w:r>
    </w:p>
    <w:p w:rsidR="00DD36B3" w:rsidRPr="00197BDC" w:rsidRDefault="00DD36B3" w:rsidP="00A6125C">
      <w:pPr>
        <w:ind w:right="-630"/>
        <w:jc w:val="both"/>
        <w:rPr>
          <w:sz w:val="18"/>
          <w:szCs w:val="18"/>
        </w:rPr>
      </w:pPr>
      <w:r w:rsidRPr="00197BDC">
        <w:rPr>
          <w:sz w:val="18"/>
          <w:szCs w:val="18"/>
        </w:rPr>
        <w:t xml:space="preserve"> - Ban TGTU, Ban DVTU, MTTQVN tỉnh ( để B/cáo)</w:t>
      </w:r>
    </w:p>
    <w:p w:rsidR="00DD36B3" w:rsidRPr="00197BDC" w:rsidRDefault="00DD36B3" w:rsidP="00A6125C">
      <w:pPr>
        <w:ind w:right="-630"/>
        <w:jc w:val="both"/>
        <w:rPr>
          <w:sz w:val="18"/>
          <w:szCs w:val="18"/>
        </w:rPr>
      </w:pPr>
      <w:r w:rsidRPr="00197BDC">
        <w:rPr>
          <w:sz w:val="18"/>
          <w:szCs w:val="18"/>
        </w:rPr>
        <w:t>- Các Sở GD&amp;ĐT, NV (để biết)</w:t>
      </w:r>
    </w:p>
    <w:p w:rsidR="00DD36B3" w:rsidRPr="00197BDC" w:rsidRDefault="00DD36B3" w:rsidP="00A6125C">
      <w:pPr>
        <w:ind w:right="-630"/>
        <w:jc w:val="both"/>
        <w:rPr>
          <w:sz w:val="18"/>
          <w:szCs w:val="18"/>
        </w:rPr>
      </w:pPr>
      <w:r w:rsidRPr="00197BDC">
        <w:rPr>
          <w:sz w:val="18"/>
          <w:szCs w:val="18"/>
        </w:rPr>
        <w:t xml:space="preserve">- Hội CGC huyện/thị xã/thành phố, trực thuộc                                                                      </w:t>
      </w:r>
    </w:p>
    <w:p w:rsidR="00DD36B3" w:rsidRPr="00197BDC" w:rsidRDefault="00DD36B3" w:rsidP="00A6125C">
      <w:pPr>
        <w:ind w:right="-630"/>
        <w:jc w:val="both"/>
        <w:rPr>
          <w:sz w:val="18"/>
          <w:szCs w:val="18"/>
        </w:rPr>
      </w:pPr>
      <w:r w:rsidRPr="00197BDC">
        <w:rPr>
          <w:sz w:val="18"/>
          <w:szCs w:val="18"/>
        </w:rPr>
        <w:t xml:space="preserve">- UV BCH khóa IV                                                                                        </w:t>
      </w:r>
    </w:p>
    <w:p w:rsidR="00DD36B3" w:rsidRPr="00197BDC" w:rsidRDefault="00DD36B3" w:rsidP="00A6125C">
      <w:pPr>
        <w:ind w:right="-630"/>
        <w:rPr>
          <w:sz w:val="18"/>
          <w:szCs w:val="18"/>
        </w:rPr>
      </w:pPr>
      <w:r w:rsidRPr="00197BDC">
        <w:rPr>
          <w:sz w:val="18"/>
          <w:szCs w:val="18"/>
        </w:rPr>
        <w:t xml:space="preserve">- Lưu VP </w:t>
      </w:r>
      <w:r w:rsidRPr="00197BDC">
        <w:rPr>
          <w:sz w:val="18"/>
          <w:szCs w:val="18"/>
        </w:rPr>
        <w:tab/>
      </w:r>
    </w:p>
    <w:p w:rsidR="00DD36B3" w:rsidRDefault="00DD36B3" w:rsidP="00A6125C">
      <w:pPr>
        <w:ind w:right="-630"/>
        <w:rPr>
          <w:b/>
          <w:i/>
          <w:szCs w:val="28"/>
        </w:rPr>
      </w:pPr>
      <w:r>
        <w:rPr>
          <w:b/>
          <w:i/>
          <w:szCs w:val="28"/>
        </w:rPr>
        <w:tab/>
      </w:r>
      <w:r>
        <w:rPr>
          <w:b/>
          <w:i/>
          <w:szCs w:val="28"/>
        </w:rPr>
        <w:tab/>
      </w:r>
    </w:p>
    <w:p w:rsidR="00DD36B3" w:rsidRPr="00467EDA" w:rsidRDefault="00DD36B3" w:rsidP="00A6125C">
      <w:pPr>
        <w:ind w:right="-630"/>
        <w:rPr>
          <w:b/>
          <w:sz w:val="26"/>
          <w:szCs w:val="26"/>
        </w:rPr>
      </w:pPr>
      <w:r>
        <w:rPr>
          <w:b/>
        </w:rPr>
        <w:t xml:space="preserve">                                                                                                              </w:t>
      </w:r>
    </w:p>
    <w:p w:rsidR="000B034A" w:rsidRDefault="00B76495" w:rsidP="00A6125C">
      <w:pPr>
        <w:ind w:right="-630"/>
      </w:pPr>
    </w:p>
    <w:sectPr w:rsidR="000B034A" w:rsidSect="00A6125C">
      <w:headerReference w:type="default" r:id="rId9"/>
      <w:pgSz w:w="12240" w:h="15840"/>
      <w:pgMar w:top="63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95" w:rsidRDefault="00B76495" w:rsidP="00DD36B3">
      <w:r>
        <w:separator/>
      </w:r>
    </w:p>
  </w:endnote>
  <w:endnote w:type="continuationSeparator" w:id="0">
    <w:p w:rsidR="00B76495" w:rsidRDefault="00B76495" w:rsidP="00DD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95" w:rsidRDefault="00B76495" w:rsidP="00DD36B3">
      <w:r>
        <w:separator/>
      </w:r>
    </w:p>
  </w:footnote>
  <w:footnote w:type="continuationSeparator" w:id="0">
    <w:p w:rsidR="00B76495" w:rsidRDefault="00B76495" w:rsidP="00DD36B3">
      <w:r>
        <w:continuationSeparator/>
      </w:r>
    </w:p>
  </w:footnote>
  <w:footnote w:id="1">
    <w:p w:rsidR="00DD36B3" w:rsidRPr="00CB7F52" w:rsidRDefault="00DD36B3" w:rsidP="00CB7F52">
      <w:pPr>
        <w:pStyle w:val="FootnoteText"/>
        <w:ind w:right="-270"/>
      </w:pPr>
      <w:r>
        <w:rPr>
          <w:rStyle w:val="FootnoteReference"/>
        </w:rPr>
        <w:footnoteRef/>
      </w:r>
      <w:r>
        <w:t xml:space="preserve"> </w:t>
      </w:r>
      <w:r w:rsidRPr="00CB7F52">
        <w:t xml:space="preserve">Kết nạp mới </w:t>
      </w:r>
      <w:r w:rsidR="00CB7F52">
        <w:t>12</w:t>
      </w:r>
      <w:r w:rsidR="005D3338">
        <w:t>9</w:t>
      </w:r>
      <w:r w:rsidRPr="00CB7F52">
        <w:t xml:space="preserve"> hội viên</w:t>
      </w:r>
      <w:r w:rsidR="00CA2F87" w:rsidRPr="00CB7F52">
        <w:t xml:space="preserve">: </w:t>
      </w:r>
      <w:r w:rsidRPr="00CB7F52">
        <w:t xml:space="preserve"> Cư M’gar (</w:t>
      </w:r>
      <w:r w:rsidR="00CA2F87" w:rsidRPr="00CB7F52">
        <w:t>31</w:t>
      </w:r>
      <w:r w:rsidRPr="00CB7F52">
        <w:t xml:space="preserve"> hv),</w:t>
      </w:r>
      <w:r w:rsidR="00CA2F87" w:rsidRPr="00CB7F52">
        <w:t xml:space="preserve"> Krông Pắc (24 hv), Cư Kuin (20 hv),</w:t>
      </w:r>
      <w:r w:rsidRPr="00CB7F52">
        <w:t xml:space="preserve"> Ea Kar (</w:t>
      </w:r>
      <w:r w:rsidR="00CA2F87" w:rsidRPr="00CB7F52">
        <w:t>09</w:t>
      </w:r>
      <w:r w:rsidRPr="00CB7F52">
        <w:t xml:space="preserve"> hv), Buôn Hồ (</w:t>
      </w:r>
      <w:r w:rsidR="00CA2F87" w:rsidRPr="00CB7F52">
        <w:t>03</w:t>
      </w:r>
      <w:r w:rsidRPr="00CB7F52">
        <w:t xml:space="preserve"> hv), Krông Ana (1</w:t>
      </w:r>
      <w:r w:rsidR="00CA2F87" w:rsidRPr="00CB7F52">
        <w:t>4</w:t>
      </w:r>
      <w:r w:rsidRPr="00CB7F52">
        <w:t xml:space="preserve"> hv), M’Drắk (0</w:t>
      </w:r>
      <w:r w:rsidR="00CB7F52" w:rsidRPr="00CB7F52">
        <w:t>4</w:t>
      </w:r>
      <w:r w:rsidRPr="00CB7F52">
        <w:t xml:space="preserve"> hv), các Hội trực thuộc (0</w:t>
      </w:r>
      <w:r w:rsidR="00CB7F52" w:rsidRPr="00CB7F52">
        <w:t>9</w:t>
      </w:r>
      <w:r w:rsidRPr="00CB7F52">
        <w:t xml:space="preserve"> hv).</w:t>
      </w:r>
    </w:p>
  </w:footnote>
  <w:footnote w:id="2">
    <w:p w:rsidR="00DD36B3" w:rsidRPr="00CB7F52" w:rsidRDefault="00DD36B3" w:rsidP="00CB7F52">
      <w:pPr>
        <w:pStyle w:val="FootnoteText"/>
        <w:ind w:right="-270"/>
        <w:jc w:val="both"/>
      </w:pPr>
      <w:r w:rsidRPr="00CB7F52">
        <w:rPr>
          <w:rStyle w:val="FootnoteReference"/>
        </w:rPr>
        <w:footnoteRef/>
      </w:r>
      <w:r w:rsidRPr="00CB7F52">
        <w:t xml:space="preserve"> Có </w:t>
      </w:r>
      <w:r w:rsidR="00CB7F52" w:rsidRPr="00CB7F52">
        <w:t>1</w:t>
      </w:r>
      <w:r w:rsidR="003F7349">
        <w:t>51</w:t>
      </w:r>
      <w:r w:rsidRPr="00CB7F52">
        <w:t xml:space="preserve"> hội viên không có lương hưu: Buôn Đôn(</w:t>
      </w:r>
      <w:r w:rsidR="00CB7F52" w:rsidRPr="00CB7F52">
        <w:t>35</w:t>
      </w:r>
      <w:r w:rsidRPr="00CB7F52">
        <w:t>hv), Buôn Hồ (37 hv), M’Drắk (2</w:t>
      </w:r>
      <w:r w:rsidR="00CB7F52">
        <w:t>7</w:t>
      </w:r>
      <w:r w:rsidRPr="00CB7F52">
        <w:t>hv), Ea Kar (</w:t>
      </w:r>
      <w:r w:rsidR="00CB7F52">
        <w:t>14</w:t>
      </w:r>
      <w:r w:rsidRPr="00CB7F52">
        <w:t>hv), Krông Bông (</w:t>
      </w:r>
      <w:r w:rsidRPr="000B7EE9">
        <w:t>17</w:t>
      </w:r>
      <w:r w:rsidRPr="00CB7F52">
        <w:t>hv), Cư M’gar (10hv), Krông Ana</w:t>
      </w:r>
      <w:r w:rsidR="00CB7F52">
        <w:t xml:space="preserve"> </w:t>
      </w:r>
      <w:r w:rsidRPr="00CB7F52">
        <w:t>(</w:t>
      </w:r>
      <w:r w:rsidR="00CB7F52">
        <w:t>5</w:t>
      </w:r>
      <w:r w:rsidRPr="00CB7F52">
        <w:t xml:space="preserve"> hv), Lăk (6</w:t>
      </w:r>
      <w:r w:rsidR="00CB7F52">
        <w:t>hv)</w:t>
      </w:r>
      <w:r w:rsidRPr="00CB7F52">
        <w:t>.</w:t>
      </w:r>
    </w:p>
  </w:footnote>
  <w:footnote w:id="3">
    <w:p w:rsidR="00DD36B3" w:rsidRPr="00CB7F52" w:rsidRDefault="00DD36B3" w:rsidP="00CB7F52">
      <w:pPr>
        <w:ind w:right="-270"/>
        <w:jc w:val="both"/>
        <w:rPr>
          <w:sz w:val="20"/>
          <w:szCs w:val="20"/>
        </w:rPr>
      </w:pPr>
      <w:r w:rsidRPr="00CB7F52">
        <w:rPr>
          <w:rStyle w:val="FootnoteReference"/>
          <w:sz w:val="20"/>
          <w:szCs w:val="20"/>
        </w:rPr>
        <w:footnoteRef/>
      </w:r>
      <w:r w:rsidRPr="00CB7F52">
        <w:rPr>
          <w:sz w:val="20"/>
          <w:szCs w:val="20"/>
        </w:rPr>
        <w:t xml:space="preserve"> Có </w:t>
      </w:r>
      <w:r w:rsidR="003F7349">
        <w:rPr>
          <w:sz w:val="20"/>
          <w:szCs w:val="20"/>
        </w:rPr>
        <w:t>111</w:t>
      </w:r>
      <w:r w:rsidRPr="00CB7F52">
        <w:rPr>
          <w:sz w:val="20"/>
          <w:szCs w:val="20"/>
        </w:rPr>
        <w:t xml:space="preserve"> hội viên</w:t>
      </w:r>
      <w:r w:rsidR="00C767D6">
        <w:rPr>
          <w:sz w:val="20"/>
          <w:szCs w:val="20"/>
        </w:rPr>
        <w:t xml:space="preserve"> có hoàn cảnh khó khăn</w:t>
      </w:r>
      <w:r w:rsidRPr="00CB7F52">
        <w:rPr>
          <w:sz w:val="20"/>
          <w:szCs w:val="20"/>
        </w:rPr>
        <w:t>: Buôn Hồ (</w:t>
      </w:r>
      <w:r w:rsidR="00C767D6">
        <w:rPr>
          <w:sz w:val="20"/>
          <w:szCs w:val="20"/>
        </w:rPr>
        <w:t>27</w:t>
      </w:r>
      <w:r w:rsidRPr="00CB7F52">
        <w:rPr>
          <w:sz w:val="20"/>
          <w:szCs w:val="20"/>
        </w:rPr>
        <w:t xml:space="preserve">), </w:t>
      </w:r>
      <w:r w:rsidR="00C767D6" w:rsidRPr="00CB7F52">
        <w:rPr>
          <w:sz w:val="20"/>
          <w:szCs w:val="20"/>
        </w:rPr>
        <w:t>M’Drắk (</w:t>
      </w:r>
      <w:r w:rsidR="00C767D6">
        <w:rPr>
          <w:sz w:val="20"/>
          <w:szCs w:val="20"/>
        </w:rPr>
        <w:t>27</w:t>
      </w:r>
      <w:r w:rsidR="00C767D6" w:rsidRPr="00CB7F52">
        <w:rPr>
          <w:sz w:val="20"/>
          <w:szCs w:val="20"/>
        </w:rPr>
        <w:t>)</w:t>
      </w:r>
      <w:r w:rsidR="00C767D6">
        <w:rPr>
          <w:sz w:val="20"/>
          <w:szCs w:val="20"/>
        </w:rPr>
        <w:t xml:space="preserve">, </w:t>
      </w:r>
      <w:r w:rsidRPr="00CB7F52">
        <w:rPr>
          <w:sz w:val="20"/>
          <w:szCs w:val="20"/>
        </w:rPr>
        <w:t>Buôn Đôn (</w:t>
      </w:r>
      <w:r w:rsidR="00C767D6">
        <w:rPr>
          <w:sz w:val="20"/>
          <w:szCs w:val="20"/>
        </w:rPr>
        <w:t>2</w:t>
      </w:r>
      <w:r w:rsidRPr="00CB7F52">
        <w:rPr>
          <w:sz w:val="20"/>
          <w:szCs w:val="20"/>
        </w:rPr>
        <w:t>4), Cư Kuin (</w:t>
      </w:r>
      <w:r w:rsidR="00C767D6">
        <w:rPr>
          <w:sz w:val="20"/>
          <w:szCs w:val="20"/>
        </w:rPr>
        <w:t>19</w:t>
      </w:r>
      <w:r w:rsidRPr="00CB7F52">
        <w:rPr>
          <w:sz w:val="20"/>
          <w:szCs w:val="20"/>
        </w:rPr>
        <w:t xml:space="preserve">), </w:t>
      </w:r>
      <w:r w:rsidR="00C767D6">
        <w:rPr>
          <w:sz w:val="20"/>
          <w:szCs w:val="20"/>
        </w:rPr>
        <w:t xml:space="preserve">Ea Kar (9), </w:t>
      </w:r>
      <w:r w:rsidRPr="00CB7F52">
        <w:rPr>
          <w:sz w:val="20"/>
          <w:szCs w:val="20"/>
        </w:rPr>
        <w:t>Krông Ana (</w:t>
      </w:r>
      <w:r w:rsidR="00C767D6">
        <w:rPr>
          <w:sz w:val="20"/>
          <w:szCs w:val="20"/>
        </w:rPr>
        <w:t>3), THPT Nội trú N’ Trang L</w:t>
      </w:r>
      <w:r w:rsidR="003F7349">
        <w:rPr>
          <w:sz w:val="20"/>
          <w:szCs w:val="20"/>
        </w:rPr>
        <w:t>ơ</w:t>
      </w:r>
      <w:r w:rsidR="00C767D6">
        <w:rPr>
          <w:sz w:val="20"/>
          <w:szCs w:val="20"/>
        </w:rPr>
        <w:t>ng (2)</w:t>
      </w:r>
      <w:r w:rsidRPr="00CB7F52">
        <w:rPr>
          <w:sz w:val="20"/>
          <w:szCs w:val="20"/>
        </w:rPr>
        <w:t>.</w:t>
      </w:r>
    </w:p>
  </w:footnote>
  <w:footnote w:id="4">
    <w:p w:rsidR="00DD36B3" w:rsidRDefault="00DD36B3" w:rsidP="00CB7F52">
      <w:pPr>
        <w:pStyle w:val="FootnoteText"/>
        <w:ind w:right="-270"/>
      </w:pPr>
      <w:r w:rsidRPr="00CB7F52">
        <w:rPr>
          <w:rStyle w:val="FootnoteReference"/>
        </w:rPr>
        <w:footnoteRef/>
      </w:r>
      <w:r w:rsidRPr="00CB7F52">
        <w:t xml:space="preserve"> </w:t>
      </w:r>
      <w:r w:rsidR="000B18E2">
        <w:t>Hội CGC thành phố Buôn Ma Thuột, Hội CGC huyện Cư Kuin nộp năm 2023. Năm 2024, mới chỉ có Hội CGC thị xã Buôn Hồ nộp quỹ</w:t>
      </w:r>
      <w:r w:rsidRPr="00CB7F52">
        <w:t>.</w:t>
      </w:r>
    </w:p>
  </w:footnote>
  <w:footnote w:id="5">
    <w:p w:rsidR="002D3301" w:rsidRPr="00722156" w:rsidRDefault="002D3301" w:rsidP="00510319">
      <w:pPr>
        <w:pStyle w:val="FootnoteText"/>
        <w:ind w:right="-720"/>
        <w:jc w:val="both"/>
      </w:pPr>
      <w:r w:rsidRPr="00722156">
        <w:rPr>
          <w:rStyle w:val="FootnoteReference"/>
        </w:rPr>
        <w:footnoteRef/>
      </w:r>
      <w:r w:rsidRPr="00722156">
        <w:t xml:space="preserve"> Vận động học sinh bỏ học trở lại trường: Ea Súp (40 hs), Cư Kuin (20hs), Cư M’gar (27 hs), Buôn Đôn (08 hs), Lắk (05 hs)</w:t>
      </w:r>
    </w:p>
  </w:footnote>
  <w:footnote w:id="6">
    <w:p w:rsidR="002D3301" w:rsidRPr="00722156" w:rsidRDefault="002D3301" w:rsidP="00510319">
      <w:pPr>
        <w:pStyle w:val="FootnoteText"/>
        <w:ind w:right="-720"/>
        <w:jc w:val="both"/>
      </w:pPr>
      <w:r w:rsidRPr="00722156">
        <w:rPr>
          <w:rStyle w:val="FootnoteReference"/>
        </w:rPr>
        <w:footnoteRef/>
      </w:r>
      <w:r w:rsidRPr="00722156">
        <w:t xml:space="preserve"> Hỗ trợ học sinh khó khăn: Ea Súp (345 hs), Cư M’gar (154 hs), Lắk (85 hs)</w:t>
      </w:r>
      <w:r w:rsidR="00722156" w:rsidRPr="00722156">
        <w:t>, Cư Kuin (50 hs), Buôn Đôn (18 hs).</w:t>
      </w:r>
    </w:p>
  </w:footnote>
  <w:footnote w:id="7">
    <w:p w:rsidR="00DD36B3" w:rsidRDefault="00DD36B3" w:rsidP="00510319">
      <w:pPr>
        <w:pStyle w:val="FootnoteText"/>
        <w:ind w:right="-720"/>
        <w:jc w:val="both"/>
      </w:pPr>
      <w:r w:rsidRPr="00027FC2">
        <w:rPr>
          <w:rStyle w:val="FootnoteReference"/>
          <w:sz w:val="18"/>
          <w:szCs w:val="18"/>
        </w:rPr>
        <w:footnoteRef/>
      </w:r>
      <w:r w:rsidRPr="00027FC2">
        <w:rPr>
          <w:sz w:val="18"/>
          <w:szCs w:val="18"/>
        </w:rPr>
        <w:t xml:space="preserve"> Tham gia cấp ủy đảng: </w:t>
      </w:r>
      <w:r w:rsidR="008176B3">
        <w:rPr>
          <w:sz w:val="18"/>
          <w:szCs w:val="18"/>
        </w:rPr>
        <w:t>201</w:t>
      </w:r>
      <w:r w:rsidRPr="00027FC2">
        <w:rPr>
          <w:sz w:val="18"/>
          <w:szCs w:val="18"/>
        </w:rPr>
        <w:t xml:space="preserve"> vị, Công tác chính quyền  thôn/buôn/tổ dân phố: </w:t>
      </w:r>
      <w:r>
        <w:rPr>
          <w:sz w:val="18"/>
          <w:szCs w:val="18"/>
        </w:rPr>
        <w:t>7</w:t>
      </w:r>
      <w:r w:rsidR="008176B3">
        <w:rPr>
          <w:sz w:val="18"/>
          <w:szCs w:val="18"/>
        </w:rPr>
        <w:t>3</w:t>
      </w:r>
      <w:r w:rsidRPr="00027FC2">
        <w:rPr>
          <w:sz w:val="18"/>
          <w:szCs w:val="18"/>
        </w:rPr>
        <w:t xml:space="preserve"> vị, Công tác đoàn thể, Mặt trận: </w:t>
      </w:r>
      <w:r w:rsidR="008176B3">
        <w:rPr>
          <w:sz w:val="18"/>
          <w:szCs w:val="18"/>
        </w:rPr>
        <w:t>533</w:t>
      </w:r>
      <w:r w:rsidRPr="00027FC2">
        <w:rPr>
          <w:sz w:val="18"/>
          <w:szCs w:val="18"/>
        </w:rPr>
        <w:t xml:space="preserve"> vị.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46079"/>
      <w:docPartObj>
        <w:docPartGallery w:val="Page Numbers (Top of Page)"/>
        <w:docPartUnique/>
      </w:docPartObj>
    </w:sdtPr>
    <w:sdtEndPr>
      <w:rPr>
        <w:noProof/>
      </w:rPr>
    </w:sdtEndPr>
    <w:sdtContent>
      <w:p w:rsidR="00496C6E" w:rsidRDefault="00D9414E">
        <w:pPr>
          <w:pStyle w:val="Header"/>
          <w:jc w:val="center"/>
        </w:pPr>
        <w:r>
          <w:fldChar w:fldCharType="begin"/>
        </w:r>
        <w:r>
          <w:instrText xml:space="preserve"> PAGE   \* MERGEFORMAT </w:instrText>
        </w:r>
        <w:r>
          <w:fldChar w:fldCharType="separate"/>
        </w:r>
        <w:r w:rsidR="007805B4">
          <w:rPr>
            <w:noProof/>
          </w:rPr>
          <w:t>6</w:t>
        </w:r>
        <w:r>
          <w:rPr>
            <w:noProof/>
          </w:rPr>
          <w:fldChar w:fldCharType="end"/>
        </w:r>
      </w:p>
    </w:sdtContent>
  </w:sdt>
  <w:p w:rsidR="00496C6E" w:rsidRDefault="00B76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330D"/>
    <w:multiLevelType w:val="hybridMultilevel"/>
    <w:tmpl w:val="B2947A8E"/>
    <w:lvl w:ilvl="0" w:tplc="CF3E2E1E">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C5446"/>
    <w:multiLevelType w:val="hybridMultilevel"/>
    <w:tmpl w:val="AA04CCDC"/>
    <w:lvl w:ilvl="0" w:tplc="0B028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6A0B1C"/>
    <w:multiLevelType w:val="hybridMultilevel"/>
    <w:tmpl w:val="390C05A8"/>
    <w:lvl w:ilvl="0" w:tplc="7E24C14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E32D61"/>
    <w:multiLevelType w:val="multilevel"/>
    <w:tmpl w:val="4BCE73B4"/>
    <w:lvl w:ilvl="0">
      <w:start w:val="1"/>
      <w:numFmt w:val="decimal"/>
      <w:lvlText w:val="%1."/>
      <w:lvlJc w:val="left"/>
      <w:pPr>
        <w:tabs>
          <w:tab w:val="num" w:pos="1440"/>
        </w:tabs>
        <w:ind w:left="1440" w:hanging="360"/>
      </w:pPr>
      <w:rPr>
        <w:rFonts w:ascii="Times New Roman" w:eastAsia="Times New Roman" w:hAnsi="Times New Roman" w:cs="Times New Roman"/>
        <w:b/>
      </w:rPr>
    </w:lvl>
    <w:lvl w:ilvl="1">
      <w:start w:val="1"/>
      <w:numFmt w:val="decimal"/>
      <w:isLgl/>
      <w:lvlText w:val="%1.%2"/>
      <w:lvlJc w:val="left"/>
      <w:pPr>
        <w:tabs>
          <w:tab w:val="num" w:pos="1500"/>
        </w:tabs>
        <w:ind w:left="1500" w:hanging="420"/>
      </w:pPr>
      <w:rPr>
        <w:rFonts w:hint="default"/>
        <w:i w:val="0"/>
      </w:r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1080"/>
      </w:pPr>
      <w:rPr>
        <w:rFonts w:hint="default"/>
        <w:i w:val="0"/>
      </w:rPr>
    </w:lvl>
    <w:lvl w:ilvl="4">
      <w:start w:val="1"/>
      <w:numFmt w:val="decimal"/>
      <w:isLgl/>
      <w:lvlText w:val="%1.%2.%3.%4.%5"/>
      <w:lvlJc w:val="left"/>
      <w:pPr>
        <w:tabs>
          <w:tab w:val="num" w:pos="2160"/>
        </w:tabs>
        <w:ind w:left="2160" w:hanging="1080"/>
      </w:pPr>
      <w:rPr>
        <w:rFonts w:hint="default"/>
        <w:i w:val="0"/>
      </w:rPr>
    </w:lvl>
    <w:lvl w:ilvl="5">
      <w:start w:val="1"/>
      <w:numFmt w:val="decimal"/>
      <w:isLgl/>
      <w:lvlText w:val="%1.%2.%3.%4.%5.%6"/>
      <w:lvlJc w:val="left"/>
      <w:pPr>
        <w:tabs>
          <w:tab w:val="num" w:pos="2520"/>
        </w:tabs>
        <w:ind w:left="2520" w:hanging="1440"/>
      </w:pPr>
      <w:rPr>
        <w:rFonts w:hint="default"/>
        <w:i w:val="0"/>
      </w:rPr>
    </w:lvl>
    <w:lvl w:ilvl="6">
      <w:start w:val="1"/>
      <w:numFmt w:val="decimal"/>
      <w:isLgl/>
      <w:lvlText w:val="%1.%2.%3.%4.%5.%6.%7"/>
      <w:lvlJc w:val="left"/>
      <w:pPr>
        <w:tabs>
          <w:tab w:val="num" w:pos="2520"/>
        </w:tabs>
        <w:ind w:left="2520" w:hanging="1440"/>
      </w:pPr>
      <w:rPr>
        <w:rFonts w:hint="default"/>
        <w:i w:val="0"/>
      </w:rPr>
    </w:lvl>
    <w:lvl w:ilvl="7">
      <w:start w:val="1"/>
      <w:numFmt w:val="decimal"/>
      <w:isLgl/>
      <w:lvlText w:val="%1.%2.%3.%4.%5.%6.%7.%8"/>
      <w:lvlJc w:val="left"/>
      <w:pPr>
        <w:tabs>
          <w:tab w:val="num" w:pos="2880"/>
        </w:tabs>
        <w:ind w:left="2880" w:hanging="1800"/>
      </w:pPr>
      <w:rPr>
        <w:rFonts w:hint="default"/>
        <w:i w:val="0"/>
      </w:rPr>
    </w:lvl>
    <w:lvl w:ilvl="8">
      <w:start w:val="1"/>
      <w:numFmt w:val="decimal"/>
      <w:isLgl/>
      <w:lvlText w:val="%1.%2.%3.%4.%5.%6.%7.%8.%9"/>
      <w:lvlJc w:val="left"/>
      <w:pPr>
        <w:tabs>
          <w:tab w:val="num" w:pos="3240"/>
        </w:tabs>
        <w:ind w:left="3240" w:hanging="2160"/>
      </w:pPr>
      <w:rPr>
        <w:rFonts w:hint="default"/>
        <w:i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72"/>
    <w:rsid w:val="00025663"/>
    <w:rsid w:val="000A14F4"/>
    <w:rsid w:val="000B18E2"/>
    <w:rsid w:val="000B7EE9"/>
    <w:rsid w:val="000E2E38"/>
    <w:rsid w:val="0011401F"/>
    <w:rsid w:val="00197BDC"/>
    <w:rsid w:val="00236EE8"/>
    <w:rsid w:val="002D3301"/>
    <w:rsid w:val="00325E0F"/>
    <w:rsid w:val="0033144A"/>
    <w:rsid w:val="003A4C34"/>
    <w:rsid w:val="003E007F"/>
    <w:rsid w:val="003E3E5E"/>
    <w:rsid w:val="003E7772"/>
    <w:rsid w:val="003F4325"/>
    <w:rsid w:val="003F7349"/>
    <w:rsid w:val="00403E21"/>
    <w:rsid w:val="004B4718"/>
    <w:rsid w:val="004D3543"/>
    <w:rsid w:val="00510319"/>
    <w:rsid w:val="005D3338"/>
    <w:rsid w:val="005E230D"/>
    <w:rsid w:val="00645A06"/>
    <w:rsid w:val="0067608C"/>
    <w:rsid w:val="006A46D7"/>
    <w:rsid w:val="006E35F9"/>
    <w:rsid w:val="00714E98"/>
    <w:rsid w:val="00722156"/>
    <w:rsid w:val="007805B4"/>
    <w:rsid w:val="007857A2"/>
    <w:rsid w:val="00797126"/>
    <w:rsid w:val="008176B3"/>
    <w:rsid w:val="008826CC"/>
    <w:rsid w:val="008D09F0"/>
    <w:rsid w:val="00902FDE"/>
    <w:rsid w:val="00924AF1"/>
    <w:rsid w:val="009E7769"/>
    <w:rsid w:val="00A6125C"/>
    <w:rsid w:val="00A87881"/>
    <w:rsid w:val="00A95683"/>
    <w:rsid w:val="00AB26EC"/>
    <w:rsid w:val="00B76495"/>
    <w:rsid w:val="00B91469"/>
    <w:rsid w:val="00BD276B"/>
    <w:rsid w:val="00C2472E"/>
    <w:rsid w:val="00C767D6"/>
    <w:rsid w:val="00CA2F87"/>
    <w:rsid w:val="00CB7F52"/>
    <w:rsid w:val="00CD686E"/>
    <w:rsid w:val="00D56A3C"/>
    <w:rsid w:val="00D9414E"/>
    <w:rsid w:val="00DC1306"/>
    <w:rsid w:val="00DD36B3"/>
    <w:rsid w:val="00E23966"/>
    <w:rsid w:val="00EE7F1A"/>
    <w:rsid w:val="00F9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6B3"/>
    <w:pPr>
      <w:ind w:left="720"/>
      <w:contextualSpacing/>
    </w:pPr>
  </w:style>
  <w:style w:type="paragraph" w:styleId="FootnoteText">
    <w:name w:val="footnote text"/>
    <w:basedOn w:val="Normal"/>
    <w:link w:val="FootnoteTextChar"/>
    <w:uiPriority w:val="99"/>
    <w:semiHidden/>
    <w:unhideWhenUsed/>
    <w:rsid w:val="00DD36B3"/>
    <w:rPr>
      <w:sz w:val="20"/>
      <w:szCs w:val="20"/>
    </w:rPr>
  </w:style>
  <w:style w:type="character" w:customStyle="1" w:styleId="FootnoteTextChar">
    <w:name w:val="Footnote Text Char"/>
    <w:basedOn w:val="DefaultParagraphFont"/>
    <w:link w:val="FootnoteText"/>
    <w:uiPriority w:val="99"/>
    <w:semiHidden/>
    <w:rsid w:val="00DD36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36B3"/>
    <w:rPr>
      <w:vertAlign w:val="superscript"/>
    </w:rPr>
  </w:style>
  <w:style w:type="paragraph" w:styleId="Header">
    <w:name w:val="header"/>
    <w:basedOn w:val="Normal"/>
    <w:link w:val="HeaderChar"/>
    <w:uiPriority w:val="99"/>
    <w:unhideWhenUsed/>
    <w:rsid w:val="00DD36B3"/>
    <w:pPr>
      <w:tabs>
        <w:tab w:val="center" w:pos="4680"/>
        <w:tab w:val="right" w:pos="9360"/>
      </w:tabs>
    </w:pPr>
  </w:style>
  <w:style w:type="character" w:customStyle="1" w:styleId="HeaderChar">
    <w:name w:val="Header Char"/>
    <w:basedOn w:val="DefaultParagraphFont"/>
    <w:link w:val="Header"/>
    <w:uiPriority w:val="99"/>
    <w:rsid w:val="00DD36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86E"/>
    <w:rPr>
      <w:rFonts w:ascii="Tahoma" w:hAnsi="Tahoma" w:cs="Tahoma"/>
      <w:sz w:val="16"/>
      <w:szCs w:val="16"/>
    </w:rPr>
  </w:style>
  <w:style w:type="character" w:customStyle="1" w:styleId="BalloonTextChar">
    <w:name w:val="Balloon Text Char"/>
    <w:basedOn w:val="DefaultParagraphFont"/>
    <w:link w:val="BalloonText"/>
    <w:uiPriority w:val="99"/>
    <w:semiHidden/>
    <w:rsid w:val="00CD686E"/>
    <w:rPr>
      <w:rFonts w:ascii="Tahoma" w:eastAsia="Times New Roman" w:hAnsi="Tahoma" w:cs="Tahoma"/>
      <w:sz w:val="16"/>
      <w:szCs w:val="16"/>
    </w:rPr>
  </w:style>
  <w:style w:type="paragraph" w:styleId="NoSpacing">
    <w:name w:val="No Spacing"/>
    <w:link w:val="NoSpacingChar"/>
    <w:uiPriority w:val="1"/>
    <w:qFormat/>
    <w:rsid w:val="00D56A3C"/>
    <w:pPr>
      <w:spacing w:after="0" w:line="240" w:lineRule="auto"/>
    </w:pPr>
    <w:rPr>
      <w:rFonts w:eastAsiaTheme="minorEastAsia"/>
    </w:rPr>
  </w:style>
  <w:style w:type="character" w:customStyle="1" w:styleId="NoSpacingChar">
    <w:name w:val="No Spacing Char"/>
    <w:basedOn w:val="DefaultParagraphFont"/>
    <w:link w:val="NoSpacing"/>
    <w:uiPriority w:val="1"/>
    <w:rsid w:val="00D56A3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6B3"/>
    <w:pPr>
      <w:ind w:left="720"/>
      <w:contextualSpacing/>
    </w:pPr>
  </w:style>
  <w:style w:type="paragraph" w:styleId="FootnoteText">
    <w:name w:val="footnote text"/>
    <w:basedOn w:val="Normal"/>
    <w:link w:val="FootnoteTextChar"/>
    <w:uiPriority w:val="99"/>
    <w:semiHidden/>
    <w:unhideWhenUsed/>
    <w:rsid w:val="00DD36B3"/>
    <w:rPr>
      <w:sz w:val="20"/>
      <w:szCs w:val="20"/>
    </w:rPr>
  </w:style>
  <w:style w:type="character" w:customStyle="1" w:styleId="FootnoteTextChar">
    <w:name w:val="Footnote Text Char"/>
    <w:basedOn w:val="DefaultParagraphFont"/>
    <w:link w:val="FootnoteText"/>
    <w:uiPriority w:val="99"/>
    <w:semiHidden/>
    <w:rsid w:val="00DD36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36B3"/>
    <w:rPr>
      <w:vertAlign w:val="superscript"/>
    </w:rPr>
  </w:style>
  <w:style w:type="paragraph" w:styleId="Header">
    <w:name w:val="header"/>
    <w:basedOn w:val="Normal"/>
    <w:link w:val="HeaderChar"/>
    <w:uiPriority w:val="99"/>
    <w:unhideWhenUsed/>
    <w:rsid w:val="00DD36B3"/>
    <w:pPr>
      <w:tabs>
        <w:tab w:val="center" w:pos="4680"/>
        <w:tab w:val="right" w:pos="9360"/>
      </w:tabs>
    </w:pPr>
  </w:style>
  <w:style w:type="character" w:customStyle="1" w:styleId="HeaderChar">
    <w:name w:val="Header Char"/>
    <w:basedOn w:val="DefaultParagraphFont"/>
    <w:link w:val="Header"/>
    <w:uiPriority w:val="99"/>
    <w:rsid w:val="00DD36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686E"/>
    <w:rPr>
      <w:rFonts w:ascii="Tahoma" w:hAnsi="Tahoma" w:cs="Tahoma"/>
      <w:sz w:val="16"/>
      <w:szCs w:val="16"/>
    </w:rPr>
  </w:style>
  <w:style w:type="character" w:customStyle="1" w:styleId="BalloonTextChar">
    <w:name w:val="Balloon Text Char"/>
    <w:basedOn w:val="DefaultParagraphFont"/>
    <w:link w:val="BalloonText"/>
    <w:uiPriority w:val="99"/>
    <w:semiHidden/>
    <w:rsid w:val="00CD686E"/>
    <w:rPr>
      <w:rFonts w:ascii="Tahoma" w:eastAsia="Times New Roman" w:hAnsi="Tahoma" w:cs="Tahoma"/>
      <w:sz w:val="16"/>
      <w:szCs w:val="16"/>
    </w:rPr>
  </w:style>
  <w:style w:type="paragraph" w:styleId="NoSpacing">
    <w:name w:val="No Spacing"/>
    <w:link w:val="NoSpacingChar"/>
    <w:uiPriority w:val="1"/>
    <w:qFormat/>
    <w:rsid w:val="00D56A3C"/>
    <w:pPr>
      <w:spacing w:after="0" w:line="240" w:lineRule="auto"/>
    </w:pPr>
    <w:rPr>
      <w:rFonts w:eastAsiaTheme="minorEastAsia"/>
    </w:rPr>
  </w:style>
  <w:style w:type="character" w:customStyle="1" w:styleId="NoSpacingChar">
    <w:name w:val="No Spacing Char"/>
    <w:basedOn w:val="DefaultParagraphFont"/>
    <w:link w:val="NoSpacing"/>
    <w:uiPriority w:val="1"/>
    <w:rsid w:val="00D56A3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FF9F-A1B6-4A7F-89CE-076903A8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cp:lastPrinted>2024-06-20T12:26:00Z</cp:lastPrinted>
  <dcterms:created xsi:type="dcterms:W3CDTF">2024-06-10T02:32:00Z</dcterms:created>
  <dcterms:modified xsi:type="dcterms:W3CDTF">2024-07-08T00:32:00Z</dcterms:modified>
</cp:coreProperties>
</file>